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0CA5" w14:textId="77777777" w:rsidR="00ED2E3D" w:rsidRPr="00887CFA" w:rsidRDefault="00ED2E3D" w:rsidP="0060129C"/>
    <w:tbl>
      <w:tblPr>
        <w:tblStyle w:val="TableGrid"/>
        <w:tblW w:w="9101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50"/>
        <w:gridCol w:w="4551"/>
      </w:tblGrid>
      <w:tr w:rsidR="00AD7A1F" w14:paraId="36644A56" w14:textId="77777777" w:rsidTr="007D5CC2">
        <w:tc>
          <w:tcPr>
            <w:tcW w:w="9101" w:type="dxa"/>
            <w:gridSpan w:val="2"/>
            <w:vAlign w:val="center"/>
          </w:tcPr>
          <w:p w14:paraId="7185D5B4" w14:textId="4BC2DEE4" w:rsidR="009959D9" w:rsidRPr="00B55315" w:rsidRDefault="00780610" w:rsidP="00CD2FA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D7809">
              <w:rPr>
                <w:rFonts w:ascii="Calibri" w:hAnsi="Calibri"/>
                <w:b/>
                <w:bCs/>
                <w:sz w:val="22"/>
                <w:szCs w:val="22"/>
              </w:rPr>
              <w:t>Job t</w:t>
            </w:r>
            <w:r w:rsidR="00BF2FD0" w:rsidRPr="00CD7809">
              <w:rPr>
                <w:rFonts w:ascii="Calibri" w:hAnsi="Calibri"/>
                <w:b/>
                <w:bCs/>
                <w:sz w:val="22"/>
                <w:szCs w:val="22"/>
              </w:rPr>
              <w:t>itle:</w:t>
            </w:r>
            <w:r w:rsidR="00B5531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3655F">
              <w:rPr>
                <w:rFonts w:ascii="Calibri" w:hAnsi="Calibri"/>
                <w:bCs/>
                <w:sz w:val="22"/>
                <w:szCs w:val="22"/>
              </w:rPr>
              <w:t xml:space="preserve">Fundraising Events </w:t>
            </w:r>
            <w:r w:rsidR="00663F76">
              <w:rPr>
                <w:rFonts w:ascii="Calibri" w:hAnsi="Calibri"/>
                <w:bCs/>
                <w:sz w:val="22"/>
                <w:szCs w:val="22"/>
              </w:rPr>
              <w:t>Manager</w:t>
            </w:r>
            <w:r w:rsidR="00765683">
              <w:rPr>
                <w:rFonts w:ascii="Calibri" w:hAnsi="Calibri"/>
                <w:bCs/>
                <w:sz w:val="22"/>
                <w:szCs w:val="22"/>
              </w:rPr>
              <w:t xml:space="preserve"> (Maternity Cover) </w:t>
            </w:r>
          </w:p>
        </w:tc>
      </w:tr>
      <w:tr w:rsidR="007D5CC2" w14:paraId="72690562" w14:textId="77777777" w:rsidTr="00700B27">
        <w:tc>
          <w:tcPr>
            <w:tcW w:w="4550" w:type="dxa"/>
          </w:tcPr>
          <w:p w14:paraId="4084871B" w14:textId="77777777" w:rsidR="007D5CC2" w:rsidRDefault="007D5CC2" w:rsidP="007D5CC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Reports to:</w:t>
            </w:r>
          </w:p>
          <w:p w14:paraId="373FE3B0" w14:textId="6D103AF0" w:rsidR="007D5CC2" w:rsidRPr="00663F76" w:rsidRDefault="00663F76" w:rsidP="00BE3CB6">
            <w:pPr>
              <w:rPr>
                <w:rFonts w:ascii="Calibri" w:hAnsi="Calibri"/>
                <w:sz w:val="22"/>
                <w:szCs w:val="22"/>
              </w:rPr>
            </w:pPr>
            <w:r w:rsidRPr="00663F76">
              <w:rPr>
                <w:rFonts w:ascii="Calibri" w:hAnsi="Calibri"/>
                <w:sz w:val="22"/>
                <w:szCs w:val="22"/>
              </w:rPr>
              <w:t xml:space="preserve">Head of Fundraising </w:t>
            </w:r>
          </w:p>
          <w:p w14:paraId="290E985A" w14:textId="77777777" w:rsidR="00BE3CB6" w:rsidRPr="00CD7809" w:rsidRDefault="00BE3CB6" w:rsidP="00BE3CB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</w:tcPr>
          <w:p w14:paraId="26DAE865" w14:textId="77777777" w:rsidR="007D5CC2" w:rsidRDefault="007D5CC2" w:rsidP="007D5CC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7809">
              <w:rPr>
                <w:rFonts w:ascii="Calibri" w:hAnsi="Calibri"/>
                <w:b/>
                <w:bCs/>
                <w:sz w:val="22"/>
                <w:szCs w:val="22"/>
              </w:rPr>
              <w:t xml:space="preserve">Reporting to job holder:  </w:t>
            </w:r>
          </w:p>
          <w:p w14:paraId="44AE6BC4" w14:textId="463A55AF" w:rsidR="00663F76" w:rsidRPr="00663F76" w:rsidRDefault="00765683" w:rsidP="007D5C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</w:t>
            </w:r>
          </w:p>
        </w:tc>
      </w:tr>
      <w:tr w:rsidR="00AD7A1F" w14:paraId="4CDD2932" w14:textId="77777777" w:rsidTr="007D5CC2">
        <w:tc>
          <w:tcPr>
            <w:tcW w:w="9101" w:type="dxa"/>
            <w:gridSpan w:val="2"/>
          </w:tcPr>
          <w:p w14:paraId="42006FDF" w14:textId="3EAA1377" w:rsidR="00BF2FD0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7809">
              <w:rPr>
                <w:rFonts w:ascii="Calibri" w:hAnsi="Calibri"/>
                <w:b/>
                <w:bCs/>
                <w:sz w:val="22"/>
                <w:szCs w:val="22"/>
              </w:rPr>
              <w:t>Overall p</w:t>
            </w:r>
            <w:r w:rsidR="00BF2FD0" w:rsidRPr="00CD7809">
              <w:rPr>
                <w:rFonts w:ascii="Calibri" w:hAnsi="Calibri"/>
                <w:b/>
                <w:bCs/>
                <w:sz w:val="22"/>
                <w:szCs w:val="22"/>
              </w:rPr>
              <w:t>urpose:</w:t>
            </w:r>
          </w:p>
          <w:p w14:paraId="25D08DD0" w14:textId="3CC9EF9C" w:rsidR="00780610" w:rsidRPr="00BE3CB6" w:rsidRDefault="00966206" w:rsidP="00DE7E2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E3CB6">
              <w:rPr>
                <w:rFonts w:asciiTheme="minorHAnsi" w:hAnsiTheme="minorHAnsi"/>
                <w:sz w:val="22"/>
                <w:szCs w:val="22"/>
              </w:rPr>
              <w:t xml:space="preserve">To be responsible for the </w:t>
            </w:r>
            <w:r w:rsidR="005C1486">
              <w:rPr>
                <w:rFonts w:asciiTheme="minorHAnsi" w:hAnsiTheme="minorHAnsi"/>
                <w:sz w:val="22"/>
                <w:szCs w:val="22"/>
              </w:rPr>
              <w:t xml:space="preserve">creation,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development,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delivery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management </w:t>
            </w:r>
            <w:r w:rsidRPr="00BE3CB6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Ben’s fundraising </w:t>
            </w:r>
            <w:r w:rsidRPr="00BE3CB6">
              <w:rPr>
                <w:rFonts w:asciiTheme="minorHAnsi" w:hAnsiTheme="minorHAnsi"/>
                <w:sz w:val="22"/>
                <w:szCs w:val="22"/>
              </w:rPr>
              <w:t>events portfolio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line with Ben’s ambition and budget expectations</w:t>
            </w:r>
            <w:r w:rsidR="00DE7E2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AD7A1F" w14:paraId="0011A015" w14:textId="77777777" w:rsidTr="007D5CC2">
        <w:tc>
          <w:tcPr>
            <w:tcW w:w="9101" w:type="dxa"/>
            <w:gridSpan w:val="2"/>
            <w:vAlign w:val="center"/>
          </w:tcPr>
          <w:p w14:paraId="5B824BB0" w14:textId="77777777" w:rsidR="00BF2FD0" w:rsidRPr="00780610" w:rsidRDefault="00EF5915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Principal</w:t>
            </w:r>
            <w:r w:rsidR="00780610" w:rsidRPr="00780610">
              <w:rPr>
                <w:rFonts w:ascii="Calibri" w:hAnsi="Calibri"/>
                <w:b/>
                <w:bCs/>
                <w:sz w:val="22"/>
                <w:szCs w:val="22"/>
              </w:rPr>
              <w:t xml:space="preserve"> a</w:t>
            </w:r>
            <w:r w:rsidR="00BF2FD0" w:rsidRPr="00780610">
              <w:rPr>
                <w:rFonts w:ascii="Calibri" w:hAnsi="Calibri"/>
                <w:b/>
                <w:bCs/>
                <w:sz w:val="22"/>
                <w:szCs w:val="22"/>
              </w:rPr>
              <w:t>ccountabilities:</w:t>
            </w:r>
          </w:p>
          <w:p w14:paraId="309E87B0" w14:textId="77777777" w:rsidR="00BF2FD0" w:rsidRPr="00780610" w:rsidRDefault="00BF2FD0" w:rsidP="00780610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CC8423A" w14:textId="77777777" w:rsidR="00BF2FD0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Planning and o</w:t>
            </w:r>
            <w:r w:rsidR="00AA715C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rganising</w:t>
            </w:r>
          </w:p>
          <w:p w14:paraId="39A19C5D" w14:textId="77777777" w:rsidR="00CD2FA5" w:rsidRPr="00887CFA" w:rsidRDefault="00CD2FA5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07F867D7" w14:textId="340E19E5" w:rsidR="00BE3CB6" w:rsidRPr="00C73447" w:rsidRDefault="00966206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</w:t>
            </w:r>
            <w:r w:rsidR="00CB2692">
              <w:rPr>
                <w:rFonts w:ascii="Calibri" w:hAnsi="Calibri"/>
                <w:bCs/>
                <w:sz w:val="22"/>
                <w:szCs w:val="22"/>
              </w:rPr>
              <w:t xml:space="preserve">ead the </w:t>
            </w:r>
            <w:r w:rsidR="002A4803">
              <w:rPr>
                <w:rFonts w:ascii="Calibri" w:hAnsi="Calibri"/>
                <w:bCs/>
                <w:sz w:val="22"/>
                <w:szCs w:val="22"/>
              </w:rPr>
              <w:t xml:space="preserve">creation, </w:t>
            </w:r>
            <w:proofErr w:type="gramStart"/>
            <w:r w:rsidR="00CB2692">
              <w:rPr>
                <w:rFonts w:ascii="Calibri" w:hAnsi="Calibri"/>
                <w:bCs/>
                <w:sz w:val="22"/>
                <w:szCs w:val="22"/>
              </w:rPr>
              <w:t>development</w:t>
            </w:r>
            <w:proofErr w:type="gramEnd"/>
            <w:r w:rsidR="00CB269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E3959">
              <w:rPr>
                <w:rFonts w:ascii="Calibri" w:hAnsi="Calibri"/>
                <w:bCs/>
                <w:sz w:val="22"/>
                <w:szCs w:val="22"/>
              </w:rPr>
              <w:t xml:space="preserve">and operation of </w:t>
            </w:r>
            <w:r w:rsidR="00B107A3">
              <w:rPr>
                <w:rFonts w:ascii="Calibri" w:hAnsi="Calibri"/>
                <w:bCs/>
                <w:sz w:val="22"/>
                <w:szCs w:val="22"/>
              </w:rPr>
              <w:t>Ben’s portfolio of</w:t>
            </w:r>
            <w:r w:rsidR="00DE2EC0">
              <w:rPr>
                <w:rFonts w:ascii="Calibri" w:hAnsi="Calibri"/>
                <w:bCs/>
                <w:sz w:val="22"/>
                <w:szCs w:val="22"/>
              </w:rPr>
              <w:t xml:space="preserve"> exciting, thrilling, rewarding and challenging</w:t>
            </w:r>
            <w:r w:rsidR="00B107A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175AAB">
              <w:rPr>
                <w:rFonts w:ascii="Calibri" w:hAnsi="Calibri"/>
                <w:bCs/>
                <w:sz w:val="22"/>
                <w:szCs w:val="22"/>
              </w:rPr>
              <w:t xml:space="preserve">physical and virtual </w:t>
            </w:r>
            <w:r w:rsidR="00BE3CB6" w:rsidRPr="00C73447">
              <w:rPr>
                <w:rFonts w:ascii="Calibri" w:hAnsi="Calibri"/>
                <w:bCs/>
                <w:sz w:val="22"/>
                <w:szCs w:val="22"/>
              </w:rPr>
              <w:t>events</w:t>
            </w:r>
          </w:p>
          <w:p w14:paraId="2683EB9E" w14:textId="1BB0E45C" w:rsidR="00BE3CB6" w:rsidRPr="00C73447" w:rsidRDefault="00FE3959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Take ownership of </w:t>
            </w:r>
            <w:r w:rsidR="00966206">
              <w:rPr>
                <w:rFonts w:ascii="Calibri" w:hAnsi="Calibri"/>
                <w:bCs/>
                <w:sz w:val="22"/>
                <w:szCs w:val="22"/>
              </w:rPr>
              <w:t xml:space="preserve">Ben’s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events and project manage all aspects, working with internal and external partners, to </w:t>
            </w:r>
            <w:r w:rsidR="00175AAB">
              <w:rPr>
                <w:rFonts w:ascii="Calibri" w:hAnsi="Calibri"/>
                <w:bCs/>
                <w:sz w:val="22"/>
                <w:szCs w:val="22"/>
              </w:rPr>
              <w:t>manage promotion and delivery of events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, agreeing </w:t>
            </w:r>
            <w:r w:rsidR="0063655F">
              <w:rPr>
                <w:rFonts w:ascii="Calibri" w:hAnsi="Calibri"/>
                <w:bCs/>
                <w:sz w:val="22"/>
                <w:szCs w:val="22"/>
              </w:rPr>
              <w:t xml:space="preserve">marketing plans, </w:t>
            </w:r>
            <w:r w:rsidR="00BE3CB6" w:rsidRPr="00C73447">
              <w:rPr>
                <w:rFonts w:ascii="Calibri" w:hAnsi="Calibri"/>
                <w:bCs/>
                <w:sz w:val="22"/>
                <w:szCs w:val="22"/>
              </w:rPr>
              <w:t xml:space="preserve">collateral, </w:t>
            </w:r>
            <w:proofErr w:type="gramStart"/>
            <w:r w:rsidR="00BE3CB6" w:rsidRPr="00C73447">
              <w:rPr>
                <w:rFonts w:ascii="Calibri" w:hAnsi="Calibri"/>
                <w:bCs/>
                <w:sz w:val="22"/>
                <w:szCs w:val="22"/>
              </w:rPr>
              <w:t>merchandise</w:t>
            </w:r>
            <w:proofErr w:type="gramEnd"/>
            <w:r w:rsidR="00BE3CB6" w:rsidRPr="00C73447">
              <w:rPr>
                <w:rFonts w:ascii="Calibri" w:hAnsi="Calibri"/>
                <w:bCs/>
                <w:sz w:val="22"/>
                <w:szCs w:val="22"/>
              </w:rPr>
              <w:t xml:space="preserve"> and support materials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as required</w:t>
            </w:r>
          </w:p>
          <w:p w14:paraId="59E4EA6D" w14:textId="1FFA13E0" w:rsidR="00C55977" w:rsidRPr="00C55977" w:rsidRDefault="00765683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</w:t>
            </w:r>
            <w:r w:rsidR="00FE3959">
              <w:rPr>
                <w:rFonts w:ascii="Calibri" w:hAnsi="Calibri"/>
                <w:bCs/>
                <w:sz w:val="22"/>
                <w:szCs w:val="22"/>
              </w:rPr>
              <w:t xml:space="preserve">nsure event participants, whether virtual or physical, enjoy an exceptional experience </w:t>
            </w:r>
          </w:p>
          <w:p w14:paraId="57447814" w14:textId="1E7E0087" w:rsidR="00FE3959" w:rsidRPr="00FE3959" w:rsidRDefault="00FE3959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Ensure event capacity is managed according to our ambition, financial </w:t>
            </w:r>
            <w:proofErr w:type="gramStart"/>
            <w:r>
              <w:rPr>
                <w:rFonts w:ascii="Calibri" w:hAnsi="Calibri"/>
                <w:bCs/>
                <w:sz w:val="22"/>
                <w:szCs w:val="22"/>
              </w:rPr>
              <w:t>expectations</w:t>
            </w:r>
            <w:proofErr w:type="gramEnd"/>
            <w:r>
              <w:rPr>
                <w:rFonts w:ascii="Calibri" w:hAnsi="Calibri"/>
                <w:bCs/>
                <w:sz w:val="22"/>
                <w:szCs w:val="22"/>
              </w:rPr>
              <w:t xml:space="preserve"> and customer demand</w:t>
            </w:r>
          </w:p>
          <w:p w14:paraId="77DE6873" w14:textId="55AC6846" w:rsidR="00BE3CB6" w:rsidRDefault="00FE3959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Maintain live reporting dashboards via CRM (Salesforce) and participate in data-led decision-making to ensure the event function delivers against expectations</w:t>
            </w:r>
          </w:p>
          <w:p w14:paraId="5229390B" w14:textId="4477A131" w:rsidR="00FE3959" w:rsidRDefault="00FE3959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Create a forward</w:t>
            </w:r>
            <w:r w:rsidR="00DE2EC0">
              <w:rPr>
                <w:rFonts w:ascii="Calibri" w:hAnsi="Calibri"/>
                <w:bCs/>
                <w:sz w:val="22"/>
                <w:szCs w:val="22"/>
              </w:rPr>
              <w:t xml:space="preserve">-looking plan and pipeline of events, particularly in relation to Ben’s Industry Leader Challenge </w:t>
            </w:r>
          </w:p>
          <w:p w14:paraId="3C6FAAE5" w14:textId="7341227F" w:rsidR="00DE2EC0" w:rsidRDefault="00DE2EC0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Collaborate with Fundraising, Marketing &amp; Communications and Finance colleagues to create, develop and propose ideas for new event products</w:t>
            </w:r>
          </w:p>
          <w:p w14:paraId="24D56410" w14:textId="4E8CA4A4" w:rsidR="006209BA" w:rsidRDefault="00293875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To </w:t>
            </w:r>
            <w:proofErr w:type="gramStart"/>
            <w:r>
              <w:rPr>
                <w:rFonts w:ascii="Calibri" w:hAnsi="Calibri"/>
                <w:bCs/>
                <w:sz w:val="22"/>
                <w:szCs w:val="22"/>
              </w:rPr>
              <w:t>work within Ben policies &amp; procedures at all times</w:t>
            </w:r>
            <w:proofErr w:type="gram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57AEF3B9" w14:textId="08E8B5E0" w:rsidR="00966206" w:rsidRPr="00435895" w:rsidRDefault="00966206" w:rsidP="00435895">
            <w:pPr>
              <w:ind w:left="34"/>
              <w:rPr>
                <w:rFonts w:ascii="Calibri" w:hAnsi="Calibri"/>
                <w:bCs/>
                <w:sz w:val="22"/>
                <w:szCs w:val="22"/>
              </w:rPr>
            </w:pPr>
          </w:p>
          <w:p w14:paraId="5666933F" w14:textId="77777777" w:rsidR="00BF2FD0" w:rsidRPr="00887CFA" w:rsidRDefault="00BF2FD0" w:rsidP="00C81191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82BCC53" w14:textId="77777777" w:rsidR="00BF2FD0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Business f</w:t>
            </w:r>
            <w:r w:rsidR="00AA715C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ocus</w:t>
            </w:r>
          </w:p>
          <w:p w14:paraId="034A7056" w14:textId="77777777" w:rsidR="00BE3CB6" w:rsidRDefault="00BE3CB6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1B419456" w14:textId="2DDD3D89" w:rsidR="00BE3CB6" w:rsidRDefault="00DE2EC0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Collaborate with Fundraising and Marketing &amp; Communications colleagues to develop a range of exciting, thrilling, </w:t>
            </w:r>
            <w:proofErr w:type="gramStart"/>
            <w:r>
              <w:rPr>
                <w:rFonts w:ascii="Calibri" w:hAnsi="Calibri"/>
                <w:bCs/>
                <w:sz w:val="22"/>
                <w:szCs w:val="22"/>
              </w:rPr>
              <w:t>rewarding</w:t>
            </w:r>
            <w:proofErr w:type="gramEnd"/>
            <w:r>
              <w:rPr>
                <w:rFonts w:ascii="Calibri" w:hAnsi="Calibri"/>
                <w:bCs/>
                <w:sz w:val="22"/>
                <w:szCs w:val="22"/>
              </w:rPr>
              <w:t xml:space="preserve"> and challenging physical and virtual events that deliver against our ambition and financial expectations</w:t>
            </w:r>
          </w:p>
          <w:p w14:paraId="14376F89" w14:textId="10D5F67B" w:rsidR="00DE2EC0" w:rsidRDefault="00DE2EC0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Work with the Individual Fundraising Manager and</w:t>
            </w:r>
            <w:r w:rsidR="007B374A">
              <w:rPr>
                <w:rFonts w:ascii="Calibri" w:hAnsi="Calibri"/>
                <w:bCs/>
                <w:sz w:val="22"/>
                <w:szCs w:val="22"/>
              </w:rPr>
              <w:t xml:space="preserve"> Employer Partnerships Team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to populate and maintain a pipeline of prospective event participants, both individual and corporate, </w:t>
            </w:r>
            <w:proofErr w:type="gramStart"/>
            <w:r>
              <w:rPr>
                <w:rFonts w:ascii="Calibri" w:hAnsi="Calibri"/>
                <w:bCs/>
                <w:sz w:val="22"/>
                <w:szCs w:val="22"/>
              </w:rPr>
              <w:t>in order to</w:t>
            </w:r>
            <w:proofErr w:type="gramEnd"/>
            <w:r>
              <w:rPr>
                <w:rFonts w:ascii="Calibri" w:hAnsi="Calibri"/>
                <w:bCs/>
                <w:sz w:val="22"/>
                <w:szCs w:val="22"/>
              </w:rPr>
              <w:t xml:space="preserve"> acquire necessary participant volumes and fundraising income</w:t>
            </w:r>
          </w:p>
          <w:p w14:paraId="06ABB69D" w14:textId="10D39726" w:rsidR="00DE2EC0" w:rsidRDefault="00DE2EC0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Take part in presentations and pitches to secur</w:t>
            </w:r>
            <w:r w:rsidR="007B374A">
              <w:rPr>
                <w:rFonts w:ascii="Calibri" w:hAnsi="Calibri"/>
                <w:bCs/>
                <w:sz w:val="22"/>
                <w:szCs w:val="22"/>
              </w:rPr>
              <w:t xml:space="preserve">e employer partner </w:t>
            </w:r>
            <w:r>
              <w:rPr>
                <w:rFonts w:ascii="Calibri" w:hAnsi="Calibri"/>
                <w:bCs/>
                <w:sz w:val="22"/>
                <w:szCs w:val="22"/>
              </w:rPr>
              <w:t>participation</w:t>
            </w:r>
          </w:p>
          <w:p w14:paraId="1D4875DC" w14:textId="49C62BB0" w:rsidR="00DE2EC0" w:rsidRPr="00BC1B1D" w:rsidRDefault="00DE2EC0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Maximise opportunities for participants to </w:t>
            </w:r>
            <w:r w:rsidR="00BC4615">
              <w:rPr>
                <w:rFonts w:ascii="Calibri" w:hAnsi="Calibri"/>
                <w:bCs/>
                <w:sz w:val="22"/>
                <w:szCs w:val="22"/>
              </w:rPr>
              <w:t xml:space="preserve">promote Ben’s fundraising events to their colleagues, </w:t>
            </w:r>
            <w:proofErr w:type="gramStart"/>
            <w:r w:rsidR="00BC4615">
              <w:rPr>
                <w:rFonts w:ascii="Calibri" w:hAnsi="Calibri"/>
                <w:bCs/>
                <w:sz w:val="22"/>
                <w:szCs w:val="22"/>
              </w:rPr>
              <w:t>friends</w:t>
            </w:r>
            <w:proofErr w:type="gramEnd"/>
            <w:r w:rsidR="00BC4615">
              <w:rPr>
                <w:rFonts w:ascii="Calibri" w:hAnsi="Calibri"/>
                <w:bCs/>
                <w:sz w:val="22"/>
                <w:szCs w:val="22"/>
              </w:rPr>
              <w:t xml:space="preserve"> and families, encouraging ‘tribal’ sign-ups, retention and repeat participation</w:t>
            </w:r>
          </w:p>
          <w:p w14:paraId="3DE454A6" w14:textId="0241AE6E" w:rsidR="00AE72F9" w:rsidRDefault="00AE72F9" w:rsidP="00BE3CB6">
            <w:pPr>
              <w:pStyle w:val="ListParagraph"/>
              <w:rPr>
                <w:rFonts w:ascii="Calibri" w:hAnsi="Calibri"/>
                <w:bCs/>
                <w:sz w:val="22"/>
                <w:szCs w:val="22"/>
              </w:rPr>
            </w:pPr>
          </w:p>
          <w:p w14:paraId="2CCD7433" w14:textId="60EF91E2" w:rsidR="005C1486" w:rsidRDefault="005C1486" w:rsidP="00BE3CB6">
            <w:pPr>
              <w:pStyle w:val="ListParagraph"/>
              <w:rPr>
                <w:rFonts w:ascii="Calibri" w:hAnsi="Calibri"/>
                <w:bCs/>
                <w:sz w:val="22"/>
                <w:szCs w:val="22"/>
              </w:rPr>
            </w:pPr>
          </w:p>
          <w:p w14:paraId="61BC7546" w14:textId="57D929E7" w:rsidR="005C1486" w:rsidRDefault="005C1486" w:rsidP="00BE3CB6">
            <w:pPr>
              <w:pStyle w:val="ListParagraph"/>
              <w:rPr>
                <w:rFonts w:ascii="Calibri" w:hAnsi="Calibri"/>
                <w:bCs/>
                <w:sz w:val="22"/>
                <w:szCs w:val="22"/>
              </w:rPr>
            </w:pPr>
          </w:p>
          <w:p w14:paraId="4129763C" w14:textId="6EA9A42D" w:rsidR="00765683" w:rsidRDefault="00765683" w:rsidP="00BE3CB6">
            <w:pPr>
              <w:pStyle w:val="ListParagraph"/>
              <w:rPr>
                <w:rFonts w:ascii="Calibri" w:hAnsi="Calibri"/>
                <w:bCs/>
                <w:sz w:val="22"/>
                <w:szCs w:val="22"/>
              </w:rPr>
            </w:pPr>
          </w:p>
          <w:p w14:paraId="7D0C3E04" w14:textId="77777777" w:rsidR="00765683" w:rsidRDefault="00765683" w:rsidP="00BE3CB6">
            <w:pPr>
              <w:pStyle w:val="ListParagraph"/>
              <w:rPr>
                <w:rFonts w:ascii="Calibri" w:hAnsi="Calibri"/>
                <w:bCs/>
                <w:sz w:val="22"/>
                <w:szCs w:val="22"/>
              </w:rPr>
            </w:pPr>
          </w:p>
          <w:p w14:paraId="160AE744" w14:textId="77777777" w:rsidR="005C1486" w:rsidRDefault="005C1486" w:rsidP="00BE3CB6">
            <w:pPr>
              <w:pStyle w:val="ListParagraph"/>
              <w:rPr>
                <w:rFonts w:ascii="Calibri" w:hAnsi="Calibri"/>
                <w:bCs/>
                <w:sz w:val="22"/>
                <w:szCs w:val="22"/>
              </w:rPr>
            </w:pPr>
          </w:p>
          <w:p w14:paraId="7B9040FD" w14:textId="77777777" w:rsidR="00AA715C" w:rsidRDefault="00AA715C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>Communication</w:t>
            </w:r>
          </w:p>
          <w:p w14:paraId="681A1E32" w14:textId="77777777" w:rsidR="00CD2FA5" w:rsidRPr="00887CFA" w:rsidRDefault="00CD2FA5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2C94ADF6" w14:textId="30F78848" w:rsidR="00F06483" w:rsidRDefault="00F06483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Ensur</w:t>
            </w:r>
            <w:r w:rsidR="007B374A">
              <w:rPr>
                <w:rFonts w:ascii="Calibri" w:hAnsi="Calibri"/>
                <w:bCs/>
                <w:sz w:val="22"/>
                <w:szCs w:val="22"/>
              </w:rPr>
              <w:t xml:space="preserve">e fundraisers (participants) and donors </w:t>
            </w:r>
            <w:r>
              <w:rPr>
                <w:rFonts w:ascii="Calibri" w:hAnsi="Calibri"/>
                <w:bCs/>
                <w:sz w:val="22"/>
                <w:szCs w:val="22"/>
              </w:rPr>
              <w:t>are placed at the heart of everything we do, without exception</w:t>
            </w:r>
          </w:p>
          <w:p w14:paraId="4D0560C5" w14:textId="272AB5FF" w:rsidR="001D000F" w:rsidRDefault="00DE2EC0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Project manage each fundraising event and ensure Fundraising, Marketing &amp; Communications and Finance colleagues have all relevant information to deliver on any interdependencies</w:t>
            </w:r>
          </w:p>
          <w:p w14:paraId="625E4207" w14:textId="5AB3D21D" w:rsidR="001D000F" w:rsidRDefault="006214E0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Manage the delivery of </w:t>
            </w:r>
            <w:r w:rsidR="00DE2EC0">
              <w:rPr>
                <w:rFonts w:ascii="Calibri" w:hAnsi="Calibri"/>
                <w:bCs/>
                <w:sz w:val="22"/>
                <w:szCs w:val="22"/>
              </w:rPr>
              <w:t>regular reporting on the performance of Ben’s fundraising events portfolio including activity data from promotion to delivery</w:t>
            </w:r>
          </w:p>
          <w:p w14:paraId="5517E5ED" w14:textId="39F4AC8F" w:rsidR="00AE72F9" w:rsidRPr="00BE3CB6" w:rsidRDefault="006214E0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Manage p</w:t>
            </w:r>
            <w:r w:rsidR="00DE2EC0">
              <w:rPr>
                <w:rFonts w:ascii="Calibri" w:hAnsi="Calibri"/>
                <w:bCs/>
                <w:sz w:val="22"/>
                <w:szCs w:val="22"/>
              </w:rPr>
              <w:t>articipant data</w:t>
            </w:r>
            <w:r w:rsidR="00BC4615">
              <w:rPr>
                <w:rFonts w:ascii="Calibri" w:hAnsi="Calibri"/>
                <w:bCs/>
                <w:sz w:val="22"/>
                <w:szCs w:val="22"/>
              </w:rPr>
              <w:t>, and relevant connections,</w:t>
            </w:r>
            <w:r w:rsidR="00DE2EC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C4615">
              <w:rPr>
                <w:rFonts w:ascii="Calibri" w:hAnsi="Calibri"/>
                <w:bCs/>
                <w:sz w:val="22"/>
                <w:szCs w:val="22"/>
              </w:rPr>
              <w:t>a</w:t>
            </w:r>
            <w:r>
              <w:rPr>
                <w:rFonts w:ascii="Calibri" w:hAnsi="Calibri"/>
                <w:bCs/>
                <w:sz w:val="22"/>
                <w:szCs w:val="22"/>
              </w:rPr>
              <w:t>nd</w:t>
            </w:r>
            <w:r w:rsidR="00BC461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ensure it is </w:t>
            </w:r>
            <w:r w:rsidR="00DE2EC0">
              <w:rPr>
                <w:rFonts w:ascii="Calibri" w:hAnsi="Calibri"/>
                <w:bCs/>
                <w:sz w:val="22"/>
                <w:szCs w:val="22"/>
              </w:rPr>
              <w:t>accurately recorded in CRM (Salesforce)</w:t>
            </w:r>
          </w:p>
          <w:p w14:paraId="10DC97B5" w14:textId="77777777" w:rsidR="00AE72F9" w:rsidRPr="00887CFA" w:rsidRDefault="00AE72F9" w:rsidP="00AE72F9">
            <w:pPr>
              <w:ind w:left="176" w:hanging="14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9B4AFBA" w14:textId="77777777" w:rsidR="00AE72F9" w:rsidRDefault="00AE72F9" w:rsidP="00AE72F9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Budgetary control</w:t>
            </w:r>
          </w:p>
          <w:p w14:paraId="23C65C85" w14:textId="77777777" w:rsidR="00CD2FA5" w:rsidRPr="00887CFA" w:rsidRDefault="00CD2FA5" w:rsidP="00AE72F9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7F6FBE8C" w14:textId="6A625164" w:rsidR="00AE72F9" w:rsidRDefault="007D33ED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Budgetary management</w:t>
            </w:r>
            <w:r w:rsidR="00966206">
              <w:rPr>
                <w:rFonts w:ascii="Calibri" w:hAnsi="Calibri"/>
                <w:bCs/>
                <w:sz w:val="22"/>
                <w:szCs w:val="22"/>
              </w:rPr>
              <w:t xml:space="preserve"> for each event and e</w:t>
            </w:r>
            <w:r w:rsidR="00BC4615">
              <w:rPr>
                <w:rFonts w:ascii="Calibri" w:hAnsi="Calibri"/>
                <w:bCs/>
                <w:sz w:val="22"/>
                <w:szCs w:val="22"/>
              </w:rPr>
              <w:t>nsure fundraising events operate within agreed income/expenditure budgets and achieve agreed ROI</w:t>
            </w:r>
          </w:p>
          <w:p w14:paraId="1EE543ED" w14:textId="1F600FD5" w:rsidR="00BC4615" w:rsidRPr="00BE3CB6" w:rsidRDefault="00BC4615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Ensure all fundraising income is collected, </w:t>
            </w:r>
            <w:proofErr w:type="gramStart"/>
            <w:r>
              <w:rPr>
                <w:rFonts w:ascii="Calibri" w:hAnsi="Calibri"/>
                <w:bCs/>
                <w:sz w:val="22"/>
                <w:szCs w:val="22"/>
              </w:rPr>
              <w:t>recognised</w:t>
            </w:r>
            <w:proofErr w:type="gramEnd"/>
            <w:r>
              <w:rPr>
                <w:rFonts w:ascii="Calibri" w:hAnsi="Calibri"/>
                <w:bCs/>
                <w:sz w:val="22"/>
                <w:szCs w:val="22"/>
              </w:rPr>
              <w:t xml:space="preserve"> and attributed in CRM from various platforms including Charity Checkout,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Donr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, social platforms etc.</w:t>
            </w:r>
          </w:p>
          <w:p w14:paraId="7CEDF106" w14:textId="77777777" w:rsidR="00AA715C" w:rsidRPr="00887CFA" w:rsidRDefault="00AA715C" w:rsidP="006B7DA8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4F44703C" w14:textId="77777777" w:rsidR="00AA715C" w:rsidRDefault="00B97A67" w:rsidP="006B7DA8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Managing p</w:t>
            </w:r>
            <w:r w:rsidR="00AA715C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erformance</w:t>
            </w:r>
          </w:p>
          <w:p w14:paraId="0F928DC9" w14:textId="77777777" w:rsidR="00CD2FA5" w:rsidRPr="00887CFA" w:rsidRDefault="00CD2FA5" w:rsidP="006B7DA8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0455FF49" w14:textId="2353D60A" w:rsidR="00FE3F87" w:rsidRDefault="002A4803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Provide accurate, timely reporting of active promotions and participants for </w:t>
            </w:r>
            <w:r w:rsidR="00FE3F87">
              <w:rPr>
                <w:rFonts w:ascii="Calibri" w:hAnsi="Calibri"/>
                <w:bCs/>
                <w:sz w:val="22"/>
                <w:szCs w:val="22"/>
              </w:rPr>
              <w:t>each event</w:t>
            </w:r>
          </w:p>
          <w:p w14:paraId="5A26081B" w14:textId="2EBD4F4A" w:rsidR="002A4803" w:rsidRDefault="002A4803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Manage event capacity (number of spaces available) to ensure optimal operation of each event</w:t>
            </w:r>
          </w:p>
          <w:p w14:paraId="6365F06F" w14:textId="7DDD4B16" w:rsidR="002A4803" w:rsidRDefault="002A4803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Manage the post-event feedback cycle to measure satisfaction and event participant KPIs, sharing this to promote data-led decision-making</w:t>
            </w:r>
          </w:p>
          <w:p w14:paraId="70F071AF" w14:textId="1EE10EE3" w:rsidR="001A52A6" w:rsidRPr="00765683" w:rsidRDefault="00044BF0" w:rsidP="0076568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Manage the p</w:t>
            </w:r>
            <w:r w:rsidR="002A4803">
              <w:rPr>
                <w:rFonts w:ascii="Calibri" w:hAnsi="Calibri"/>
                <w:bCs/>
                <w:sz w:val="22"/>
                <w:szCs w:val="22"/>
              </w:rPr>
              <w:t>roduc</w:t>
            </w:r>
            <w:r>
              <w:rPr>
                <w:rFonts w:ascii="Calibri" w:hAnsi="Calibri"/>
                <w:bCs/>
                <w:sz w:val="22"/>
                <w:szCs w:val="22"/>
              </w:rPr>
              <w:t>tion of</w:t>
            </w:r>
            <w:r w:rsidR="002A4803">
              <w:rPr>
                <w:rFonts w:ascii="Calibri" w:hAnsi="Calibri"/>
                <w:bCs/>
                <w:sz w:val="22"/>
                <w:szCs w:val="22"/>
              </w:rPr>
              <w:t xml:space="preserve"> post-event reports that analyse the sales and operational performance of each event, noting areas for future improvement and opportunities for growth, sharing this to promote data-led decision-making</w:t>
            </w:r>
          </w:p>
          <w:p w14:paraId="36082140" w14:textId="77777777" w:rsidR="001A52A6" w:rsidRPr="002A4803" w:rsidRDefault="001A52A6" w:rsidP="00183272">
            <w:pPr>
              <w:pStyle w:val="ListParagraph"/>
              <w:rPr>
                <w:rFonts w:ascii="Calibri" w:hAnsi="Calibri"/>
                <w:bCs/>
                <w:sz w:val="22"/>
                <w:szCs w:val="22"/>
              </w:rPr>
            </w:pPr>
          </w:p>
          <w:p w14:paraId="283068FA" w14:textId="77777777" w:rsidR="00AA715C" w:rsidRPr="00887CFA" w:rsidRDefault="00AA715C" w:rsidP="006B7DA8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643817C2" w14:textId="77777777" w:rsidR="00AA715C" w:rsidRDefault="00B97A67" w:rsidP="006B7DA8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Stakeholder r</w:t>
            </w:r>
            <w:r w:rsidR="00AA715C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elationships</w:t>
            </w:r>
          </w:p>
          <w:p w14:paraId="56F45E9E" w14:textId="77777777" w:rsidR="00CD2FA5" w:rsidRPr="00887CFA" w:rsidRDefault="00CD2FA5" w:rsidP="006B7DA8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77DEB7E0" w14:textId="3C756C91" w:rsidR="00BE3CB6" w:rsidRDefault="002A4803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Lead internal and external supplier relationships for all fundraising event activity</w:t>
            </w:r>
          </w:p>
          <w:p w14:paraId="3A63AF30" w14:textId="1868B1D2" w:rsidR="009179A2" w:rsidRDefault="00765683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9179A2">
              <w:rPr>
                <w:rFonts w:ascii="Calibri" w:hAnsi="Calibri"/>
                <w:bCs/>
                <w:sz w:val="22"/>
                <w:szCs w:val="22"/>
              </w:rPr>
              <w:t>anage communications with fundraising event participants, or promoters (employers, third-parties, trade associations) to ensure they have the tools they need to promote Ben positively, communicating our ambition and encouraging financial support</w:t>
            </w:r>
          </w:p>
          <w:p w14:paraId="4B6848EC" w14:textId="5B4B1B46" w:rsidR="00DE2A86" w:rsidRDefault="00DE2A86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Proactively encourage event participants to push themselves to exceed fundraising targets</w:t>
            </w:r>
          </w:p>
          <w:p w14:paraId="402ABF0C" w14:textId="3D74F859" w:rsidR="00AE72F9" w:rsidRPr="009179A2" w:rsidRDefault="009179A2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Ensure fundraising event participants enjoy an exceptional experience from enquiry through to event completion, encouraging repeat participating and advocacy</w:t>
            </w:r>
            <w:r w:rsidR="00FE3F87" w:rsidRPr="009179A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42EFFEEF" w14:textId="77777777" w:rsidR="00AE72F9" w:rsidRDefault="00AE72F9" w:rsidP="00AE72F9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0C13ECEC" w14:textId="77777777" w:rsidR="000E55F1" w:rsidRDefault="00780610" w:rsidP="006B7DA8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Achieving customer service e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xcellence</w:t>
            </w:r>
          </w:p>
          <w:p w14:paraId="7374C1E5" w14:textId="77777777" w:rsidR="00CD2FA5" w:rsidRPr="00887CFA" w:rsidRDefault="00CD2FA5" w:rsidP="006B7DA8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1305FC87" w14:textId="31093C0F" w:rsidR="00F06483" w:rsidRDefault="00F06483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Ensur</w:t>
            </w:r>
            <w:r w:rsidR="00BB1ADD">
              <w:rPr>
                <w:rFonts w:ascii="Calibri" w:hAnsi="Calibri"/>
                <w:bCs/>
                <w:sz w:val="22"/>
                <w:szCs w:val="22"/>
              </w:rPr>
              <w:t xml:space="preserve">e fundraisers (participants) and </w:t>
            </w:r>
            <w:proofErr w:type="gramStart"/>
            <w:r w:rsidR="00BB1ADD">
              <w:rPr>
                <w:rFonts w:ascii="Calibri" w:hAnsi="Calibri"/>
                <w:bCs/>
                <w:sz w:val="22"/>
                <w:szCs w:val="22"/>
              </w:rPr>
              <w:t xml:space="preserve">donors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are</w:t>
            </w:r>
            <w:proofErr w:type="gramEnd"/>
            <w:r>
              <w:rPr>
                <w:rFonts w:ascii="Calibri" w:hAnsi="Calibri"/>
                <w:bCs/>
                <w:sz w:val="22"/>
                <w:szCs w:val="22"/>
              </w:rPr>
              <w:t xml:space="preserve"> placed at the heart of everything we do, without exception</w:t>
            </w:r>
          </w:p>
          <w:p w14:paraId="631C3E19" w14:textId="6620CA83" w:rsidR="002A4803" w:rsidRDefault="002A4803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Proactively manage </w:t>
            </w:r>
            <w:r w:rsidR="00AF2DF4">
              <w:rPr>
                <w:rFonts w:ascii="Calibri" w:hAnsi="Calibri"/>
                <w:bCs/>
                <w:sz w:val="22"/>
                <w:szCs w:val="22"/>
              </w:rPr>
              <w:t>incoming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enquiries to acquire new fundraising event participants</w:t>
            </w:r>
          </w:p>
          <w:p w14:paraId="613F55D1" w14:textId="07730890" w:rsidR="00BE3CB6" w:rsidRPr="00C73447" w:rsidRDefault="00BE3CB6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C73447">
              <w:rPr>
                <w:rFonts w:ascii="Calibri" w:hAnsi="Calibri"/>
                <w:bCs/>
                <w:sz w:val="22"/>
                <w:szCs w:val="22"/>
              </w:rPr>
              <w:t xml:space="preserve">Ensure </w:t>
            </w:r>
            <w:r w:rsidR="001830BC">
              <w:rPr>
                <w:rFonts w:ascii="Calibri" w:hAnsi="Calibri"/>
                <w:bCs/>
                <w:sz w:val="22"/>
                <w:szCs w:val="22"/>
              </w:rPr>
              <w:t xml:space="preserve">attendees and </w:t>
            </w:r>
            <w:r w:rsidRPr="00C73447">
              <w:rPr>
                <w:rFonts w:ascii="Calibri" w:hAnsi="Calibri"/>
                <w:bCs/>
                <w:sz w:val="22"/>
                <w:szCs w:val="22"/>
              </w:rPr>
              <w:t xml:space="preserve">participants have </w:t>
            </w:r>
            <w:r w:rsidR="00FE3F87">
              <w:rPr>
                <w:rFonts w:ascii="Calibri" w:hAnsi="Calibri"/>
                <w:bCs/>
                <w:sz w:val="22"/>
                <w:szCs w:val="22"/>
              </w:rPr>
              <w:t xml:space="preserve">the best possible </w:t>
            </w:r>
            <w:r w:rsidRPr="00C73447">
              <w:rPr>
                <w:rFonts w:ascii="Calibri" w:hAnsi="Calibri"/>
                <w:bCs/>
                <w:sz w:val="22"/>
                <w:szCs w:val="22"/>
              </w:rPr>
              <w:t>event experience and build relationship</w:t>
            </w:r>
            <w:r w:rsidR="00FE3F87">
              <w:rPr>
                <w:rFonts w:ascii="Calibri" w:hAnsi="Calibri"/>
                <w:bCs/>
                <w:sz w:val="22"/>
                <w:szCs w:val="22"/>
              </w:rPr>
              <w:t>s</w:t>
            </w:r>
            <w:r w:rsidRPr="00C73447">
              <w:rPr>
                <w:rFonts w:ascii="Calibri" w:hAnsi="Calibri"/>
                <w:bCs/>
                <w:sz w:val="22"/>
                <w:szCs w:val="22"/>
              </w:rPr>
              <w:t xml:space="preserve"> to </w:t>
            </w:r>
            <w:r w:rsidR="00FE3F87">
              <w:rPr>
                <w:rFonts w:ascii="Calibri" w:hAnsi="Calibri"/>
                <w:bCs/>
                <w:sz w:val="22"/>
                <w:szCs w:val="22"/>
              </w:rPr>
              <w:t xml:space="preserve">promote </w:t>
            </w:r>
            <w:r w:rsidRPr="00C73447">
              <w:rPr>
                <w:rFonts w:ascii="Calibri" w:hAnsi="Calibri"/>
                <w:bCs/>
                <w:sz w:val="22"/>
                <w:szCs w:val="22"/>
              </w:rPr>
              <w:t>future attendance</w:t>
            </w:r>
            <w:r w:rsidR="00FE3F87">
              <w:rPr>
                <w:rFonts w:ascii="Calibri" w:hAnsi="Calibri"/>
                <w:bCs/>
                <w:sz w:val="22"/>
                <w:szCs w:val="22"/>
              </w:rPr>
              <w:t xml:space="preserve">, identifying further </w:t>
            </w:r>
            <w:r w:rsidRPr="00C73447">
              <w:rPr>
                <w:rFonts w:ascii="Calibri" w:hAnsi="Calibri"/>
                <w:bCs/>
                <w:sz w:val="22"/>
                <w:szCs w:val="22"/>
              </w:rPr>
              <w:t>fundraising/income opportunities</w:t>
            </w:r>
          </w:p>
          <w:p w14:paraId="55CC14DB" w14:textId="4034B2F6" w:rsidR="00BE3CB6" w:rsidRPr="00C73447" w:rsidRDefault="00524CA3" w:rsidP="001A52A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Ensure fundraising event participant feedback is heard, listened to and, where appropriate, actioned to ensure we deliver an exceptional experience</w:t>
            </w:r>
          </w:p>
          <w:p w14:paraId="3867F2F5" w14:textId="77777777" w:rsidR="001B0C08" w:rsidRDefault="001B0C08" w:rsidP="006B7DA8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06E07155" w14:textId="77777777" w:rsidR="000E55F1" w:rsidRDefault="00780610" w:rsidP="006B7DA8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Additional d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uties</w:t>
            </w:r>
          </w:p>
          <w:p w14:paraId="6B687290" w14:textId="77777777" w:rsidR="00D27441" w:rsidRPr="00887CFA" w:rsidRDefault="00D27441" w:rsidP="006B7DA8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20FFF05B" w14:textId="2D38519A" w:rsidR="00BE3CB6" w:rsidRPr="00C73447" w:rsidRDefault="00FE3F87" w:rsidP="001A52A6">
            <w:pPr>
              <w:pStyle w:val="NoSpacing"/>
              <w:numPr>
                <w:ilvl w:val="0"/>
                <w:numId w:val="19"/>
              </w:numPr>
              <w:rPr>
                <w:rFonts w:eastAsia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Providing support </w:t>
            </w:r>
            <w:r w:rsidR="00BE3CB6" w:rsidRPr="00C73447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at </w:t>
            </w:r>
            <w:r w:rsidR="00E9073B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>Ben</w:t>
            </w:r>
            <w:r w:rsidR="00DE2A86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>’s fundraising</w:t>
            </w:r>
            <w:r w:rsidR="00E9073B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BE3CB6" w:rsidRPr="00C73447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events, </w:t>
            </w:r>
            <w:r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some </w:t>
            </w:r>
            <w:r w:rsidR="00BE3CB6" w:rsidRPr="00C73447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of which may </w:t>
            </w:r>
            <w:r w:rsidR="00E9073B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take place </w:t>
            </w:r>
            <w:r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during evenings/ </w:t>
            </w:r>
            <w:r w:rsidR="00BE3CB6" w:rsidRPr="00C73447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>weekends</w:t>
            </w:r>
            <w:r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>, include overnight stays</w:t>
            </w:r>
            <w:r w:rsidR="00BE3CB6" w:rsidRPr="00C73447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 and</w:t>
            </w:r>
            <w:r w:rsidR="00E9073B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, very occasionally, </w:t>
            </w:r>
            <w:r w:rsidR="00BE3CB6" w:rsidRPr="00C73447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overseas </w:t>
            </w:r>
            <w:r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>travel</w:t>
            </w:r>
            <w:r w:rsidR="00BE3CB6" w:rsidRPr="00C73447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14:paraId="4C4068EC" w14:textId="27273898" w:rsidR="00BE3CB6" w:rsidRDefault="00BE3CB6" w:rsidP="001A52A6">
            <w:pPr>
              <w:pStyle w:val="NoSpacing"/>
              <w:numPr>
                <w:ilvl w:val="0"/>
                <w:numId w:val="19"/>
              </w:numPr>
              <w:rPr>
                <w:rFonts w:eastAsia="Times New Roman" w:cs="Times New Roman"/>
                <w:bCs/>
                <w:color w:val="auto"/>
                <w:sz w:val="22"/>
                <w:szCs w:val="22"/>
              </w:rPr>
            </w:pPr>
            <w:r w:rsidRPr="00C73447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Undertake transportation/delivery of POS </w:t>
            </w:r>
            <w:r w:rsidR="00E9073B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or </w:t>
            </w:r>
            <w:r w:rsidRPr="00C73447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other marketing </w:t>
            </w:r>
            <w:r w:rsidR="00E9073B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materials </w:t>
            </w:r>
            <w:r w:rsidRPr="00C73447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>to any event as required; this will include loading/unloading and driving</w:t>
            </w:r>
            <w:r w:rsidR="00BC1B1D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 a delivery vehicle (van)</w:t>
            </w:r>
          </w:p>
          <w:p w14:paraId="2513D421" w14:textId="7351E900" w:rsidR="009A3B3B" w:rsidRPr="00BE3CB6" w:rsidRDefault="00BE3CB6" w:rsidP="001A52A6">
            <w:pPr>
              <w:pStyle w:val="NoSpacing"/>
              <w:numPr>
                <w:ilvl w:val="0"/>
                <w:numId w:val="19"/>
              </w:numPr>
              <w:rPr>
                <w:bCs/>
                <w:sz w:val="22"/>
                <w:szCs w:val="22"/>
              </w:rPr>
            </w:pPr>
            <w:r w:rsidRPr="00C73447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To undertake any other duties specified from time to time by the </w:t>
            </w:r>
            <w:r w:rsidR="00435895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Head </w:t>
            </w:r>
            <w:r w:rsidR="007C77BA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of </w:t>
            </w:r>
            <w:r w:rsidR="00435895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>Fundraising</w:t>
            </w:r>
            <w:r w:rsidR="00BC1B1D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C73447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>or members of the</w:t>
            </w:r>
            <w:r w:rsidRPr="006F410E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 xml:space="preserve"> Executive Team</w:t>
            </w:r>
            <w:r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>.</w:t>
            </w:r>
          </w:p>
          <w:p w14:paraId="04BDCEA2" w14:textId="77777777" w:rsidR="00D27441" w:rsidRDefault="00D27441" w:rsidP="00D274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0ACCBC3" w14:textId="77777777" w:rsidR="00D27441" w:rsidRPr="00D27441" w:rsidRDefault="00D27441" w:rsidP="00D2744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0F9E">
              <w:rPr>
                <w:rFonts w:asciiTheme="minorHAnsi" w:hAnsiTheme="minorHAnsi"/>
                <w:b/>
                <w:bCs/>
                <w:sz w:val="22"/>
                <w:szCs w:val="22"/>
              </w:rPr>
              <w:t>This job description is not intended to be an exhaustive list of responsibilities and will be regularly reviewed and amended as necessary after consultation.</w:t>
            </w:r>
          </w:p>
        </w:tc>
      </w:tr>
      <w:tr w:rsidR="00AD7A1F" w14:paraId="16272ECD" w14:textId="77777777" w:rsidTr="007D5CC2">
        <w:tc>
          <w:tcPr>
            <w:tcW w:w="9101" w:type="dxa"/>
            <w:gridSpan w:val="2"/>
            <w:vAlign w:val="center"/>
          </w:tcPr>
          <w:p w14:paraId="3F36E77F" w14:textId="77777777" w:rsidR="00BF2FD0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Deliverables – Key m</w:t>
            </w:r>
            <w:r w:rsidR="00BF2FD0" w:rsidRPr="00780610">
              <w:rPr>
                <w:rFonts w:ascii="Calibri" w:hAnsi="Calibri"/>
                <w:b/>
                <w:bCs/>
                <w:sz w:val="22"/>
                <w:szCs w:val="22"/>
              </w:rPr>
              <w:t>easures:</w:t>
            </w:r>
          </w:p>
          <w:p w14:paraId="385BDC5F" w14:textId="77777777" w:rsidR="00AE72F9" w:rsidRPr="00780610" w:rsidRDefault="00AE72F9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722050D" w14:textId="77777777" w:rsidR="000E55F1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Planning and o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rganising</w:t>
            </w:r>
          </w:p>
          <w:p w14:paraId="2F2883B6" w14:textId="77777777" w:rsidR="00D27441" w:rsidRPr="00887CFA" w:rsidRDefault="00D27441" w:rsidP="00E73B85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1A96DEA9" w14:textId="0C8E032C" w:rsidR="00AE72F9" w:rsidRDefault="00DE2A86" w:rsidP="00150721">
            <w:pPr>
              <w:pStyle w:val="ListParagraph"/>
              <w:numPr>
                <w:ilvl w:val="0"/>
                <w:numId w:val="39"/>
              </w:numPr>
              <w:ind w:left="318" w:hanging="318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Ben promotes a portfolio of exciting, thrilling, </w:t>
            </w:r>
            <w:proofErr w:type="gramStart"/>
            <w:r>
              <w:rPr>
                <w:rFonts w:ascii="Calibri" w:hAnsi="Calibri"/>
                <w:bCs/>
                <w:sz w:val="22"/>
                <w:szCs w:val="22"/>
              </w:rPr>
              <w:t>rewarding</w:t>
            </w:r>
            <w:proofErr w:type="gramEnd"/>
            <w:r>
              <w:rPr>
                <w:rFonts w:ascii="Calibri" w:hAnsi="Calibri"/>
                <w:bCs/>
                <w:sz w:val="22"/>
                <w:szCs w:val="22"/>
              </w:rPr>
              <w:t xml:space="preserve"> and challenging physical and virtual </w:t>
            </w:r>
            <w:r w:rsidRPr="00C73447">
              <w:rPr>
                <w:rFonts w:ascii="Calibri" w:hAnsi="Calibri"/>
                <w:bCs/>
                <w:sz w:val="22"/>
                <w:szCs w:val="22"/>
              </w:rPr>
              <w:t>events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that stand out in a crowded marketplace</w:t>
            </w:r>
          </w:p>
          <w:p w14:paraId="3F1C5BB8" w14:textId="23FB99F8" w:rsidR="00DE2A86" w:rsidRDefault="00DE2A86" w:rsidP="00150721">
            <w:pPr>
              <w:pStyle w:val="ListParagraph"/>
              <w:numPr>
                <w:ilvl w:val="0"/>
                <w:numId w:val="39"/>
              </w:numPr>
              <w:ind w:left="318" w:hanging="318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Maintain a forward-looking pipeline of prospective event participants</w:t>
            </w:r>
          </w:p>
          <w:p w14:paraId="28E8B976" w14:textId="77777777" w:rsidR="000E55F1" w:rsidRPr="00887CFA" w:rsidRDefault="000E55F1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31FA2F6" w14:textId="77777777" w:rsidR="00D27441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Business f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ocus</w:t>
            </w:r>
          </w:p>
          <w:p w14:paraId="6FBB6898" w14:textId="77777777" w:rsidR="00E73B85" w:rsidRPr="00DC3DD8" w:rsidRDefault="00E73B85" w:rsidP="00E73B85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03A87607" w14:textId="6B623FF7" w:rsidR="00AE72F9" w:rsidRDefault="00DE2A86" w:rsidP="00150721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Deliver fundraising events that achieve or exceed financial expectations</w:t>
            </w:r>
          </w:p>
          <w:p w14:paraId="333CEA61" w14:textId="31DBFB0B" w:rsidR="00DE2A86" w:rsidRPr="00E73B85" w:rsidRDefault="00DE2A86" w:rsidP="00150721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Maximise opportunities for event participants to encourage wider participation among colleagues, </w:t>
            </w:r>
            <w:proofErr w:type="gramStart"/>
            <w:r>
              <w:rPr>
                <w:rFonts w:ascii="Calibri" w:hAnsi="Calibri"/>
                <w:bCs/>
                <w:sz w:val="22"/>
                <w:szCs w:val="22"/>
              </w:rPr>
              <w:t>friends</w:t>
            </w:r>
            <w:proofErr w:type="gramEnd"/>
            <w:r>
              <w:rPr>
                <w:rFonts w:ascii="Calibri" w:hAnsi="Calibri"/>
                <w:bCs/>
                <w:sz w:val="22"/>
                <w:szCs w:val="22"/>
              </w:rPr>
              <w:t xml:space="preserve"> and family</w:t>
            </w:r>
          </w:p>
          <w:p w14:paraId="70C496D3" w14:textId="77777777" w:rsidR="000E55F1" w:rsidRPr="00887CFA" w:rsidRDefault="000E55F1" w:rsidP="00AE72F9">
            <w:pPr>
              <w:ind w:firstLine="767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40DB03E7" w14:textId="77777777" w:rsidR="000E55F1" w:rsidRDefault="000E55F1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Communication</w:t>
            </w:r>
          </w:p>
          <w:p w14:paraId="2D319A73" w14:textId="77777777" w:rsidR="00D27441" w:rsidRPr="00887CFA" w:rsidRDefault="00D27441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5EA1C219" w14:textId="6D074FD7" w:rsidR="00095CE5" w:rsidRDefault="00095CE5" w:rsidP="00150721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Manage internal and external relationships to ensure all interdependencies are covered and that they have relevant information to deliver against their own objectives</w:t>
            </w:r>
          </w:p>
          <w:p w14:paraId="67C96423" w14:textId="165BE661" w:rsidR="00AE72F9" w:rsidRPr="00E73B85" w:rsidRDefault="00DE2A86" w:rsidP="00150721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Provide regular, timely reporting to ensure the proactive management of event fundraising promotions and acquisition of new participants</w:t>
            </w:r>
          </w:p>
          <w:p w14:paraId="34137506" w14:textId="77777777" w:rsidR="000E55F1" w:rsidRPr="00887CFA" w:rsidRDefault="000E55F1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97D26A4" w14:textId="77777777" w:rsidR="000E55F1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Budgetary c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ontrol</w:t>
            </w:r>
          </w:p>
          <w:p w14:paraId="01405C04" w14:textId="77777777" w:rsidR="00D27441" w:rsidRPr="00887CFA" w:rsidRDefault="00D27441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0A9C2154" w14:textId="76CA42FB" w:rsidR="00042A7D" w:rsidRDefault="00095CE5" w:rsidP="00150721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Ensure all fundraising events operate within their agreed income/expenditure budget</w:t>
            </w:r>
          </w:p>
          <w:p w14:paraId="4878828F" w14:textId="7A2A2E26" w:rsidR="00095CE5" w:rsidRPr="00E73B85" w:rsidRDefault="00095CE5" w:rsidP="00150721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Report on KPIs including enquiry conversion, participant numbers, average donation, repeat bookers etc., to support data-led decision-making</w:t>
            </w:r>
          </w:p>
          <w:p w14:paraId="22B75066" w14:textId="77777777" w:rsidR="00BF2FD0" w:rsidRPr="00887CFA" w:rsidRDefault="00BF2FD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D940FB6" w14:textId="77777777" w:rsidR="000E55F1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Managing p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erformance</w:t>
            </w:r>
          </w:p>
          <w:p w14:paraId="642BB994" w14:textId="77777777" w:rsidR="00D27441" w:rsidRDefault="00D27441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7C7B601E" w14:textId="3605BB51" w:rsidR="00AE72F9" w:rsidRDefault="00095CE5" w:rsidP="00150721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Project manage events to ensure optimal performance against financial and non-financial expectations</w:t>
            </w:r>
          </w:p>
          <w:p w14:paraId="14EFD7E3" w14:textId="63CE1563" w:rsidR="00095CE5" w:rsidRPr="00E73B85" w:rsidRDefault="00095CE5" w:rsidP="00150721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Ensure a consistent, reliable feedback loop involving fundraising event participants, internal and external partners to support refinement of event portfolio</w:t>
            </w:r>
          </w:p>
          <w:p w14:paraId="24235AAF" w14:textId="037A7240" w:rsidR="000E55F1" w:rsidRDefault="000E55F1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0B7DB421" w14:textId="77777777" w:rsidR="00765683" w:rsidRPr="00887CFA" w:rsidRDefault="00765683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7B5AA1BE" w14:textId="77777777" w:rsidR="000E55F1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>Stakeholder</w:t>
            </w:r>
            <w:r w:rsidR="00780610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r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elationships</w:t>
            </w:r>
          </w:p>
          <w:p w14:paraId="5EFC02BD" w14:textId="77777777" w:rsidR="00D27441" w:rsidRDefault="00D27441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35AC85E5" w14:textId="58296A17" w:rsidR="00AE72F9" w:rsidRDefault="00AF2DF4" w:rsidP="00150721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Maintain excellent internal and external supplier relationships for all fundraising event activity</w:t>
            </w:r>
          </w:p>
          <w:p w14:paraId="47D7E6B2" w14:textId="05551F6E" w:rsidR="00AF2DF4" w:rsidRPr="00E73B85" w:rsidRDefault="00AF2DF4" w:rsidP="00150721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Deliver an exceptional experience to all fundraising event participants</w:t>
            </w:r>
          </w:p>
          <w:p w14:paraId="36998061" w14:textId="77777777" w:rsidR="00AE72F9" w:rsidRPr="00887CFA" w:rsidRDefault="00AE72F9" w:rsidP="00AE72F9">
            <w:pPr>
              <w:pStyle w:val="ListParagraph"/>
              <w:ind w:left="34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9DEC914" w14:textId="77777777" w:rsidR="000E55F1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Achieving customer service e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xcellence</w:t>
            </w:r>
          </w:p>
          <w:p w14:paraId="32D4D4D1" w14:textId="77777777" w:rsidR="00D27441" w:rsidRDefault="00D27441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39FA94A2" w14:textId="356B12DC" w:rsidR="00AE72F9" w:rsidRDefault="00AF2DF4" w:rsidP="00150721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Measure and review all feedback from fundraising event participants against agreed KPIs</w:t>
            </w:r>
          </w:p>
          <w:p w14:paraId="67BF59BC" w14:textId="563F59A6" w:rsidR="00AF2DF4" w:rsidRPr="00044255" w:rsidRDefault="00AF2DF4" w:rsidP="00150721">
            <w:pPr>
              <w:pStyle w:val="ListParagraph"/>
              <w:numPr>
                <w:ilvl w:val="0"/>
                <w:numId w:val="39"/>
              </w:numPr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Measure repeat participant rate against agreed KPIs</w:t>
            </w:r>
          </w:p>
          <w:p w14:paraId="30B7CC59" w14:textId="575F198F" w:rsidR="00EA007C" w:rsidRPr="00AF2DF4" w:rsidRDefault="00EA007C" w:rsidP="00AF2DF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1B6BBAC1" w14:textId="77777777" w:rsidR="00AF2DF4" w:rsidRDefault="00AF2DF4">
      <w:r>
        <w:lastRenderedPageBreak/>
        <w:br w:type="page"/>
      </w:r>
    </w:p>
    <w:tbl>
      <w:tblPr>
        <w:tblStyle w:val="TableGrid"/>
        <w:tblW w:w="9101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57"/>
        <w:gridCol w:w="4444"/>
      </w:tblGrid>
      <w:tr w:rsidR="00AD7A1F" w14:paraId="4E792E54" w14:textId="77777777" w:rsidTr="007D5CC2">
        <w:tc>
          <w:tcPr>
            <w:tcW w:w="9101" w:type="dxa"/>
            <w:gridSpan w:val="2"/>
            <w:vAlign w:val="center"/>
          </w:tcPr>
          <w:p w14:paraId="783B3859" w14:textId="1EE6E855" w:rsidR="00BF2FD0" w:rsidRPr="00780610" w:rsidRDefault="00BF2FD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PRIDE values</w:t>
            </w:r>
          </w:p>
          <w:p w14:paraId="12EDB249" w14:textId="77777777" w:rsidR="00BF2FD0" w:rsidRPr="00780610" w:rsidRDefault="00BF2FD0" w:rsidP="0078061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Cs/>
                <w:sz w:val="22"/>
                <w:szCs w:val="22"/>
              </w:rPr>
              <w:t>To embody and deliver</w:t>
            </w:r>
            <w:r w:rsidR="004E651F" w:rsidRPr="00780610">
              <w:rPr>
                <w:rFonts w:ascii="Calibri" w:hAnsi="Calibri"/>
                <w:bCs/>
                <w:sz w:val="22"/>
                <w:szCs w:val="22"/>
              </w:rPr>
              <w:t xml:space="preserve"> the role of </w:t>
            </w:r>
            <w:r w:rsidR="00044255">
              <w:rPr>
                <w:rFonts w:ascii="Calibri" w:hAnsi="Calibri"/>
                <w:bCs/>
                <w:sz w:val="22"/>
                <w:szCs w:val="22"/>
              </w:rPr>
              <w:t>Events Executive</w:t>
            </w:r>
            <w:r w:rsidR="007D5CC2">
              <w:rPr>
                <w:rFonts w:ascii="Calibri" w:hAnsi="Calibri"/>
                <w:bCs/>
                <w:sz w:val="22"/>
                <w:szCs w:val="22"/>
              </w:rPr>
              <w:t xml:space="preserve"> in line with our values:</w:t>
            </w:r>
          </w:p>
          <w:p w14:paraId="43DD490D" w14:textId="77777777" w:rsidR="004E651F" w:rsidRPr="007D5CC2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5CC2">
              <w:rPr>
                <w:rFonts w:ascii="Calibri" w:hAnsi="Calibri"/>
                <w:b/>
                <w:bCs/>
                <w:sz w:val="22"/>
                <w:szCs w:val="22"/>
              </w:rPr>
              <w:t>Passionate</w:t>
            </w:r>
          </w:p>
          <w:p w14:paraId="1B4849D9" w14:textId="77777777" w:rsidR="004E651F" w:rsidRPr="007D5CC2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5CC2">
              <w:rPr>
                <w:rFonts w:ascii="Calibri" w:hAnsi="Calibri"/>
                <w:b/>
                <w:bCs/>
                <w:sz w:val="22"/>
                <w:szCs w:val="22"/>
              </w:rPr>
              <w:t>Respectful</w:t>
            </w:r>
          </w:p>
          <w:p w14:paraId="3F45C04E" w14:textId="77777777" w:rsidR="004E651F" w:rsidRPr="007D5CC2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5CC2">
              <w:rPr>
                <w:rFonts w:ascii="Calibri" w:hAnsi="Calibri"/>
                <w:b/>
                <w:bCs/>
                <w:sz w:val="22"/>
                <w:szCs w:val="22"/>
              </w:rPr>
              <w:t>Inclusive</w:t>
            </w:r>
          </w:p>
          <w:p w14:paraId="71EF4C32" w14:textId="77777777" w:rsidR="004E651F" w:rsidRPr="007D5CC2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5CC2">
              <w:rPr>
                <w:rFonts w:ascii="Calibri" w:hAnsi="Calibri"/>
                <w:b/>
                <w:bCs/>
                <w:sz w:val="22"/>
                <w:szCs w:val="22"/>
              </w:rPr>
              <w:t>Driven</w:t>
            </w:r>
          </w:p>
          <w:p w14:paraId="044B0E88" w14:textId="77777777" w:rsidR="004E651F" w:rsidRPr="0080600D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5CC2">
              <w:rPr>
                <w:rFonts w:ascii="Calibri" w:hAnsi="Calibri"/>
                <w:b/>
                <w:bCs/>
                <w:sz w:val="22"/>
                <w:szCs w:val="22"/>
              </w:rPr>
              <w:t>Empowered</w:t>
            </w:r>
          </w:p>
        </w:tc>
      </w:tr>
      <w:tr w:rsidR="00AD7A1F" w14:paraId="176B23F5" w14:textId="77777777" w:rsidTr="007D5CC2">
        <w:tc>
          <w:tcPr>
            <w:tcW w:w="4657" w:type="dxa"/>
          </w:tcPr>
          <w:p w14:paraId="19F32BD4" w14:textId="77777777" w:rsidR="004E651F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t>Experience required:</w:t>
            </w:r>
          </w:p>
          <w:p w14:paraId="20E5194B" w14:textId="1C9AC4B1" w:rsidR="00044255" w:rsidRPr="00044255" w:rsidRDefault="00AF2DF4" w:rsidP="00044255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</w:t>
            </w:r>
            <w:r w:rsidR="00044255" w:rsidRPr="00044255">
              <w:rPr>
                <w:rFonts w:ascii="Calibri" w:hAnsi="Calibri"/>
                <w:bCs/>
                <w:sz w:val="22"/>
                <w:szCs w:val="22"/>
              </w:rPr>
              <w:t xml:space="preserve">xperience of </w:t>
            </w:r>
            <w:r w:rsidR="00BC219A">
              <w:rPr>
                <w:rFonts w:ascii="Calibri" w:hAnsi="Calibri"/>
                <w:bCs/>
                <w:sz w:val="22"/>
                <w:szCs w:val="22"/>
              </w:rPr>
              <w:t xml:space="preserve">creating, </w:t>
            </w:r>
            <w:r w:rsidR="00BC1B1D">
              <w:rPr>
                <w:rFonts w:ascii="Calibri" w:hAnsi="Calibri"/>
                <w:bCs/>
                <w:sz w:val="22"/>
                <w:szCs w:val="22"/>
              </w:rPr>
              <w:t>planning</w:t>
            </w:r>
            <w:r w:rsidR="00C74BE8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gramStart"/>
            <w:r w:rsidR="00BC1B1D">
              <w:rPr>
                <w:rFonts w:ascii="Calibri" w:hAnsi="Calibri"/>
                <w:bCs/>
                <w:sz w:val="22"/>
                <w:szCs w:val="22"/>
              </w:rPr>
              <w:t>delivering</w:t>
            </w:r>
            <w:proofErr w:type="gramEnd"/>
            <w:r w:rsidR="00C74BE8">
              <w:rPr>
                <w:rFonts w:ascii="Calibri" w:hAnsi="Calibri"/>
                <w:bCs/>
                <w:sz w:val="22"/>
                <w:szCs w:val="22"/>
              </w:rPr>
              <w:t xml:space="preserve"> and managing</w:t>
            </w:r>
            <w:r w:rsidR="00BC1B1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C219A">
              <w:rPr>
                <w:rFonts w:ascii="Calibri" w:hAnsi="Calibri"/>
                <w:bCs/>
                <w:sz w:val="22"/>
                <w:szCs w:val="22"/>
              </w:rPr>
              <w:t xml:space="preserve">successful </w:t>
            </w:r>
            <w:r w:rsidR="00BC1B1D">
              <w:rPr>
                <w:rFonts w:ascii="Calibri" w:hAnsi="Calibri"/>
                <w:bCs/>
                <w:sz w:val="22"/>
                <w:szCs w:val="22"/>
              </w:rPr>
              <w:t xml:space="preserve">fundraising </w:t>
            </w:r>
            <w:r w:rsidR="00044255" w:rsidRPr="00044255">
              <w:rPr>
                <w:rFonts w:ascii="Calibri" w:hAnsi="Calibri"/>
                <w:bCs/>
                <w:sz w:val="22"/>
                <w:szCs w:val="22"/>
              </w:rPr>
              <w:t>events</w:t>
            </w:r>
          </w:p>
          <w:p w14:paraId="732CE8A2" w14:textId="006C1E24" w:rsidR="00BC219A" w:rsidRDefault="00BC219A" w:rsidP="00044255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Relevant event qualification (desired)</w:t>
            </w:r>
          </w:p>
          <w:p w14:paraId="463DD457" w14:textId="213789ED" w:rsidR="00AF2DF4" w:rsidRPr="00AF2DF4" w:rsidRDefault="00AF2DF4" w:rsidP="00044255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Experience of </w:t>
            </w:r>
            <w:r w:rsidR="00BC219A">
              <w:rPr>
                <w:rFonts w:asciiTheme="minorHAnsi" w:hAnsiTheme="minorHAnsi"/>
                <w:bCs/>
                <w:sz w:val="22"/>
                <w:szCs w:val="22"/>
              </w:rPr>
              <w:t xml:space="preserve">creating, </w:t>
            </w:r>
            <w:proofErr w:type="gramStart"/>
            <w:r w:rsidR="00BC219A">
              <w:rPr>
                <w:rFonts w:asciiTheme="minorHAnsi" w:hAnsiTheme="minorHAnsi"/>
                <w:bCs/>
                <w:sz w:val="22"/>
                <w:szCs w:val="22"/>
              </w:rPr>
              <w:t>planning</w:t>
            </w:r>
            <w:proofErr w:type="gramEnd"/>
            <w:r w:rsidR="00BC219A">
              <w:rPr>
                <w:rFonts w:asciiTheme="minorHAnsi" w:hAnsiTheme="minorHAnsi"/>
                <w:bCs/>
                <w:sz w:val="22"/>
                <w:szCs w:val="22"/>
              </w:rPr>
              <w:t xml:space="preserve"> and delivering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virtual fundraising </w:t>
            </w:r>
            <w:r w:rsidR="00BC219A">
              <w:rPr>
                <w:rFonts w:asciiTheme="minorHAnsi" w:hAnsiTheme="minorHAnsi"/>
                <w:bCs/>
                <w:sz w:val="22"/>
                <w:szCs w:val="22"/>
              </w:rPr>
              <w:t xml:space="preserve">events (desired)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and use of social media in a fundraising setting</w:t>
            </w:r>
            <w:r w:rsidR="00BC219A">
              <w:rPr>
                <w:rFonts w:asciiTheme="minorHAnsi" w:hAnsiTheme="minorHAnsi"/>
                <w:bCs/>
                <w:sz w:val="22"/>
                <w:szCs w:val="22"/>
              </w:rPr>
              <w:t xml:space="preserve"> (desired)</w:t>
            </w:r>
          </w:p>
          <w:p w14:paraId="1FA7F22F" w14:textId="419B1881" w:rsidR="00E9073B" w:rsidRPr="00AF2DF4" w:rsidRDefault="00044255" w:rsidP="00044255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044255">
              <w:rPr>
                <w:rFonts w:ascii="Calibri" w:hAnsi="Calibri"/>
                <w:bCs/>
                <w:sz w:val="22"/>
                <w:szCs w:val="22"/>
              </w:rPr>
              <w:t xml:space="preserve">xperience of building </w:t>
            </w:r>
            <w:r w:rsidR="00BC1B1D">
              <w:rPr>
                <w:rFonts w:ascii="Calibri" w:hAnsi="Calibri"/>
                <w:bCs/>
                <w:sz w:val="22"/>
                <w:szCs w:val="22"/>
              </w:rPr>
              <w:t xml:space="preserve">strong </w:t>
            </w:r>
            <w:r w:rsidR="00BC219A">
              <w:rPr>
                <w:rFonts w:ascii="Calibri" w:hAnsi="Calibri"/>
                <w:bCs/>
                <w:sz w:val="22"/>
                <w:szCs w:val="22"/>
              </w:rPr>
              <w:t xml:space="preserve">internal and </w:t>
            </w:r>
            <w:r w:rsidR="00BC1B1D">
              <w:rPr>
                <w:rFonts w:ascii="Calibri" w:hAnsi="Calibri"/>
                <w:bCs/>
                <w:sz w:val="22"/>
                <w:szCs w:val="22"/>
              </w:rPr>
              <w:t xml:space="preserve">external stakeholder </w:t>
            </w:r>
            <w:r w:rsidRPr="00044255">
              <w:rPr>
                <w:rFonts w:ascii="Calibri" w:hAnsi="Calibri"/>
                <w:bCs/>
                <w:sz w:val="22"/>
                <w:szCs w:val="22"/>
              </w:rPr>
              <w:t>relationships</w:t>
            </w:r>
          </w:p>
          <w:p w14:paraId="46876279" w14:textId="64C9BF34" w:rsidR="00BC219A" w:rsidRPr="00BC219A" w:rsidRDefault="00BC219A" w:rsidP="00044255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Experience of working with external partners to deliver events</w:t>
            </w:r>
          </w:p>
          <w:p w14:paraId="3C8F6D62" w14:textId="05EF406E" w:rsidR="00AF2DF4" w:rsidRPr="00AF2DF4" w:rsidRDefault="00AF2DF4" w:rsidP="00044255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Ability to work individually and collaboratively within own team and others</w:t>
            </w:r>
          </w:p>
          <w:p w14:paraId="3EFB8890" w14:textId="1767E8D9" w:rsidR="00AF2DF4" w:rsidRPr="00E9073B" w:rsidRDefault="00AF2DF4" w:rsidP="00044255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Ability to work under pressure and to maintain a calm approach to challenging situations</w:t>
            </w:r>
          </w:p>
          <w:p w14:paraId="45A45F6C" w14:textId="77777777" w:rsidR="00044255" w:rsidRPr="00044255" w:rsidRDefault="00044255" w:rsidP="00044255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DED8268" w14:textId="77777777" w:rsidR="004E651F" w:rsidRPr="00044255" w:rsidRDefault="004E651F" w:rsidP="00044255">
            <w:pPr>
              <w:pStyle w:val="ListParagraph"/>
              <w:ind w:left="318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444" w:type="dxa"/>
          </w:tcPr>
          <w:p w14:paraId="2BB0B742" w14:textId="77777777" w:rsidR="004E651F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t>Technical Knowledge:</w:t>
            </w:r>
          </w:p>
          <w:p w14:paraId="7A308E32" w14:textId="479EA05C" w:rsidR="00BC219A" w:rsidRDefault="00BC219A" w:rsidP="00044255">
            <w:pPr>
              <w:pStyle w:val="ListParagraph"/>
              <w:numPr>
                <w:ilvl w:val="0"/>
                <w:numId w:val="42"/>
              </w:numPr>
              <w:ind w:left="339" w:hanging="339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Knowledge of appropriate Health &amp; Safety legislation in relation to event management</w:t>
            </w:r>
          </w:p>
          <w:p w14:paraId="357332E6" w14:textId="0EB2BE05" w:rsidR="00044255" w:rsidRPr="00044255" w:rsidRDefault="00044255" w:rsidP="00044255">
            <w:pPr>
              <w:pStyle w:val="ListParagraph"/>
              <w:numPr>
                <w:ilvl w:val="0"/>
                <w:numId w:val="42"/>
              </w:numPr>
              <w:ind w:left="339" w:hanging="339"/>
              <w:rPr>
                <w:rFonts w:ascii="Calibri" w:hAnsi="Calibri"/>
                <w:bCs/>
                <w:sz w:val="22"/>
                <w:szCs w:val="22"/>
              </w:rPr>
            </w:pPr>
            <w:r w:rsidRPr="00044255">
              <w:rPr>
                <w:rFonts w:ascii="Calibri" w:hAnsi="Calibri"/>
                <w:bCs/>
                <w:sz w:val="22"/>
                <w:szCs w:val="22"/>
              </w:rPr>
              <w:t>IT lite</w:t>
            </w:r>
            <w:r w:rsidR="00E9073B">
              <w:rPr>
                <w:rFonts w:ascii="Calibri" w:hAnsi="Calibri"/>
                <w:bCs/>
                <w:sz w:val="22"/>
                <w:szCs w:val="22"/>
              </w:rPr>
              <w:t xml:space="preserve">rate: Word, </w:t>
            </w:r>
            <w:proofErr w:type="gramStart"/>
            <w:r w:rsidR="00E9073B">
              <w:rPr>
                <w:rFonts w:ascii="Calibri" w:hAnsi="Calibri"/>
                <w:bCs/>
                <w:sz w:val="22"/>
                <w:szCs w:val="22"/>
              </w:rPr>
              <w:t>Excel</w:t>
            </w:r>
            <w:proofErr w:type="gramEnd"/>
            <w:r w:rsidR="00E9073B">
              <w:rPr>
                <w:rFonts w:ascii="Calibri" w:hAnsi="Calibri"/>
                <w:bCs/>
                <w:sz w:val="22"/>
                <w:szCs w:val="22"/>
              </w:rPr>
              <w:t xml:space="preserve"> and other Datab</w:t>
            </w:r>
            <w:r w:rsidRPr="00044255">
              <w:rPr>
                <w:rFonts w:ascii="Calibri" w:hAnsi="Calibri"/>
                <w:bCs/>
                <w:sz w:val="22"/>
                <w:szCs w:val="22"/>
              </w:rPr>
              <w:t>ases</w:t>
            </w:r>
          </w:p>
          <w:p w14:paraId="4E4064E2" w14:textId="4ECD0659" w:rsidR="00BC1B1D" w:rsidRPr="00BC1B1D" w:rsidRDefault="00044255" w:rsidP="00BC219A">
            <w:pPr>
              <w:pStyle w:val="ListParagraph"/>
              <w:numPr>
                <w:ilvl w:val="0"/>
                <w:numId w:val="42"/>
              </w:numPr>
              <w:ind w:left="339" w:hanging="339"/>
              <w:rPr>
                <w:rFonts w:ascii="Calibri" w:hAnsi="Calibri"/>
                <w:bCs/>
                <w:sz w:val="22"/>
                <w:szCs w:val="22"/>
              </w:rPr>
            </w:pPr>
            <w:r w:rsidRPr="00044255">
              <w:rPr>
                <w:rFonts w:ascii="Calibri" w:hAnsi="Calibri"/>
                <w:bCs/>
                <w:sz w:val="22"/>
                <w:szCs w:val="22"/>
              </w:rPr>
              <w:t xml:space="preserve">Knowledge of CRM </w:t>
            </w:r>
            <w:r w:rsidR="00AF2DF4">
              <w:rPr>
                <w:rFonts w:ascii="Calibri" w:hAnsi="Calibri"/>
                <w:bCs/>
                <w:sz w:val="22"/>
                <w:szCs w:val="22"/>
              </w:rPr>
              <w:t>(Salesforce)</w:t>
            </w:r>
          </w:p>
        </w:tc>
      </w:tr>
      <w:tr w:rsidR="00AD7A1F" w14:paraId="6E130FF0" w14:textId="77777777" w:rsidTr="007D5CC2">
        <w:tc>
          <w:tcPr>
            <w:tcW w:w="9101" w:type="dxa"/>
            <w:gridSpan w:val="2"/>
            <w:vAlign w:val="center"/>
          </w:tcPr>
          <w:p w14:paraId="044F34BD" w14:textId="77777777" w:rsidR="004E651F" w:rsidRDefault="00C35539" w:rsidP="0078061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t>Other significant role requirements</w:t>
            </w:r>
            <w:r w:rsidR="00310A4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7D5CC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691293E2" w14:textId="77777777" w:rsidR="009959D9" w:rsidRDefault="009959D9" w:rsidP="00BC219A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1DC6244" w14:textId="77777777" w:rsidR="00BC219A" w:rsidRDefault="00BC219A" w:rsidP="00BC219A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45E3B3B" w14:textId="08C03C77" w:rsidR="00BC219A" w:rsidRPr="00BC219A" w:rsidRDefault="00BC219A" w:rsidP="00BC219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D7A1F" w14:paraId="6BF065AB" w14:textId="77777777" w:rsidTr="007D5CC2">
        <w:tc>
          <w:tcPr>
            <w:tcW w:w="9101" w:type="dxa"/>
            <w:gridSpan w:val="2"/>
            <w:vAlign w:val="center"/>
          </w:tcPr>
          <w:p w14:paraId="6C574B4B" w14:textId="4FAD95C6" w:rsidR="004E651F" w:rsidRPr="00780610" w:rsidRDefault="004E651F" w:rsidP="005326E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t>Date updated:</w:t>
            </w:r>
            <w:r w:rsidR="00893FF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1A618E">
              <w:rPr>
                <w:rFonts w:ascii="Calibri" w:hAnsi="Calibri"/>
                <w:b/>
                <w:bCs/>
                <w:sz w:val="22"/>
                <w:szCs w:val="22"/>
              </w:rPr>
              <w:t>January 2022</w:t>
            </w:r>
          </w:p>
        </w:tc>
      </w:tr>
    </w:tbl>
    <w:p w14:paraId="007940D8" w14:textId="77777777" w:rsidR="002757D5" w:rsidRDefault="002757D5" w:rsidP="004E651F">
      <w:pPr>
        <w:rPr>
          <w:rFonts w:ascii="Aleo" w:hAnsi="Aleo"/>
          <w:b/>
          <w:bCs/>
          <w:sz w:val="20"/>
          <w:szCs w:val="20"/>
        </w:rPr>
      </w:pPr>
    </w:p>
    <w:sectPr w:rsidR="002757D5" w:rsidSect="00707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EB69" w14:textId="77777777" w:rsidR="007F53B1" w:rsidRDefault="007F53B1" w:rsidP="002A13B3">
      <w:r>
        <w:separator/>
      </w:r>
    </w:p>
  </w:endnote>
  <w:endnote w:type="continuationSeparator" w:id="0">
    <w:p w14:paraId="5FB8FF7C" w14:textId="77777777" w:rsidR="007F53B1" w:rsidRDefault="007F53B1" w:rsidP="002A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rgon">
    <w:altName w:val="Times New Roman"/>
    <w:charset w:val="00"/>
    <w:family w:val="auto"/>
    <w:pitch w:val="variable"/>
    <w:sig w:usb0="A00000AF" w:usb1="5000207B" w:usb2="00000000" w:usb3="00000000" w:csb0="00000093" w:csb1="00000000"/>
  </w:font>
  <w:font w:name="Brandon Grotesque Light">
    <w:altName w:val="Brandon Grotesq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eo">
    <w:altName w:val="Aleo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color w:val="555653" w:themeColor="background1"/>
        <w:sz w:val="18"/>
        <w:szCs w:val="18"/>
      </w:rPr>
      <w:id w:val="-9682774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555653" w:themeColor="background1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269C9E" w14:textId="77777777" w:rsidR="00893FFC" w:rsidRPr="00893FFC" w:rsidRDefault="00893FFC" w:rsidP="00893FFC">
            <w:pPr>
              <w:pStyle w:val="Footer"/>
              <w:rPr>
                <w:rFonts w:asciiTheme="majorHAnsi" w:hAnsiTheme="majorHAnsi"/>
                <w:color w:val="555653" w:themeColor="background1"/>
                <w:sz w:val="18"/>
                <w:szCs w:val="18"/>
              </w:rPr>
            </w:pP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Job Description; Business Development Director, December 2017                                                                                  Page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PAGE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37776D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4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of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NUMPAGES 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504C30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4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14:paraId="20534F6A" w14:textId="77777777" w:rsidR="00B3710C" w:rsidRPr="00893FFC" w:rsidRDefault="00B3710C">
    <w:pPr>
      <w:pStyle w:val="Footer"/>
      <w:rPr>
        <w:color w:val="555653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color w:val="555653" w:themeColor="background1"/>
        <w:sz w:val="18"/>
        <w:szCs w:val="18"/>
      </w:rPr>
      <w:id w:val="-1999350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555653" w:themeColor="background1"/>
            <w:sz w:val="18"/>
            <w:szCs w:val="18"/>
          </w:rPr>
          <w:id w:val="-1761365122"/>
          <w:docPartObj>
            <w:docPartGallery w:val="Page Numbers (Top of Page)"/>
            <w:docPartUnique/>
          </w:docPartObj>
        </w:sdtPr>
        <w:sdtEndPr/>
        <w:sdtContent>
          <w:p w14:paraId="06ED3788" w14:textId="0F28E566" w:rsidR="00044255" w:rsidRDefault="00044255" w:rsidP="00AF2DF4">
            <w:pPr>
              <w:pStyle w:val="Footer"/>
              <w:jc w:val="right"/>
              <w:rPr>
                <w:rFonts w:asciiTheme="majorHAnsi" w:hAnsiTheme="majorHAnsi"/>
                <w:color w:val="555653" w:themeColor="background1"/>
                <w:sz w:val="18"/>
                <w:szCs w:val="18"/>
              </w:rPr>
            </w:pP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Page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PAGE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60129C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4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of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NUMPAGES 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60129C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4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14:paraId="557819EC" w14:textId="77777777" w:rsidR="00893FFC" w:rsidRPr="00893FFC" w:rsidRDefault="00893FFC" w:rsidP="00893FFC">
    <w:pPr>
      <w:pStyle w:val="Footer"/>
      <w:rPr>
        <w:color w:val="555653" w:themeColor="background1"/>
      </w:rPr>
    </w:pPr>
  </w:p>
  <w:p w14:paraId="7B875171" w14:textId="77777777" w:rsidR="00671117" w:rsidRDefault="00671117" w:rsidP="00671117">
    <w:pPr>
      <w:pStyle w:val="Footer"/>
    </w:pPr>
  </w:p>
  <w:p w14:paraId="114C4CAC" w14:textId="77777777" w:rsidR="00DC77F1" w:rsidRPr="00671117" w:rsidRDefault="00DC77F1" w:rsidP="006711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color w:val="555653" w:themeColor="background1"/>
        <w:sz w:val="18"/>
        <w:szCs w:val="18"/>
      </w:rPr>
      <w:id w:val="-18557275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555653" w:themeColor="background1"/>
            <w:sz w:val="18"/>
            <w:szCs w:val="18"/>
          </w:rPr>
          <w:id w:val="650875058"/>
          <w:docPartObj>
            <w:docPartGallery w:val="Page Numbers (Top of Page)"/>
            <w:docPartUnique/>
          </w:docPartObj>
        </w:sdtPr>
        <w:sdtEndPr/>
        <w:sdtContent>
          <w:p w14:paraId="5D859402" w14:textId="43617BBF" w:rsidR="007D5CC2" w:rsidRPr="00893FFC" w:rsidRDefault="007D5CC2" w:rsidP="00AF2DF4">
            <w:pPr>
              <w:pStyle w:val="Footer"/>
              <w:jc w:val="right"/>
              <w:rPr>
                <w:rFonts w:asciiTheme="majorHAnsi" w:hAnsiTheme="majorHAnsi"/>
                <w:color w:val="555653" w:themeColor="background1"/>
                <w:sz w:val="18"/>
                <w:szCs w:val="18"/>
              </w:rPr>
            </w:pP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Page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PAGE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60129C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1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of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NUMPAGES 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60129C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4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14:paraId="688BFD5F" w14:textId="77777777" w:rsidR="00B3710C" w:rsidRDefault="00B3710C" w:rsidP="00B3710C">
    <w:pPr>
      <w:pStyle w:val="Footer"/>
      <w:rPr>
        <w:color w:val="262D2A"/>
      </w:rPr>
    </w:pPr>
  </w:p>
  <w:p w14:paraId="5D840DE3" w14:textId="77777777" w:rsidR="00B3710C" w:rsidRDefault="00B3710C">
    <w:pPr>
      <w:pStyle w:val="Footer"/>
    </w:pPr>
  </w:p>
  <w:p w14:paraId="2E159848" w14:textId="77777777" w:rsidR="00B3710C" w:rsidRDefault="00B37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069C" w14:textId="77777777" w:rsidR="007F53B1" w:rsidRDefault="007F53B1" w:rsidP="002A13B3">
      <w:r>
        <w:separator/>
      </w:r>
    </w:p>
  </w:footnote>
  <w:footnote w:type="continuationSeparator" w:id="0">
    <w:p w14:paraId="7671CB77" w14:textId="77777777" w:rsidR="007F53B1" w:rsidRDefault="007F53B1" w:rsidP="002A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6771" w14:textId="77777777" w:rsidR="00D82A76" w:rsidRDefault="00D82A76">
    <w:pPr>
      <w:pStyle w:val="Header"/>
    </w:pPr>
    <w:r w:rsidRPr="002A13B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2F832C3" wp14:editId="26C02740">
          <wp:simplePos x="0" y="0"/>
          <wp:positionH relativeFrom="column">
            <wp:posOffset>4600575</wp:posOffset>
          </wp:positionH>
          <wp:positionV relativeFrom="paragraph">
            <wp:posOffset>19685</wp:posOffset>
          </wp:positionV>
          <wp:extent cx="1086485" cy="717550"/>
          <wp:effectExtent l="0" t="0" r="5715" b="0"/>
          <wp:wrapSquare wrapText="bothSides"/>
          <wp:docPr id="3" name="Picture 3" descr="Marketing:Design:Rebrand:Ben Master logos:01_Master Logo:Digital:PNGs:Ben_Master_on_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Design:Rebrand:Ben Master logos:01_Master Logo:Digital:PNGs:Ben_Master_on_whit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0E" w14:textId="77777777" w:rsidR="00B97A67" w:rsidRDefault="00B97A67">
    <w:pPr>
      <w:pStyle w:val="Header"/>
    </w:pPr>
    <w:r w:rsidRPr="002A13B3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4AE95DF" wp14:editId="28B85AC3">
          <wp:simplePos x="0" y="0"/>
          <wp:positionH relativeFrom="column">
            <wp:posOffset>4664075</wp:posOffset>
          </wp:positionH>
          <wp:positionV relativeFrom="paragraph">
            <wp:posOffset>-24765</wp:posOffset>
          </wp:positionV>
          <wp:extent cx="1086485" cy="717550"/>
          <wp:effectExtent l="0" t="0" r="5715" b="0"/>
          <wp:wrapSquare wrapText="bothSides"/>
          <wp:docPr id="8" name="Picture 8" descr="Marketing:Design:Rebrand:Ben Master logos:01_Master Logo:Digital:PNGs:Ben_Master_on_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Design:Rebrand:Ben Master logos:01_Master Logo:Digital:PNGs:Ben_Master_on_whit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CF85" w14:textId="34B596B9" w:rsidR="00707B20" w:rsidRDefault="00AD7A1F" w:rsidP="00707B20">
    <w:pPr>
      <w:pStyle w:val="Style1"/>
      <w:rPr>
        <w:b/>
        <w:sz w:val="28"/>
        <w:szCs w:val="28"/>
      </w:rPr>
    </w:pPr>
    <w:r w:rsidRPr="00BC2349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437EC102" wp14:editId="70BF3F38">
          <wp:simplePos x="0" y="0"/>
          <wp:positionH relativeFrom="column">
            <wp:posOffset>4450080</wp:posOffset>
          </wp:positionH>
          <wp:positionV relativeFrom="paragraph">
            <wp:posOffset>15875</wp:posOffset>
          </wp:positionV>
          <wp:extent cx="1295400" cy="866775"/>
          <wp:effectExtent l="0" t="0" r="0" b="0"/>
          <wp:wrapTight wrapText="bothSides">
            <wp:wrapPolygon edited="0">
              <wp:start x="0" y="0"/>
              <wp:lineTo x="0" y="17723"/>
              <wp:lineTo x="847" y="20255"/>
              <wp:lineTo x="2118" y="20888"/>
              <wp:lineTo x="3388" y="20888"/>
              <wp:lineTo x="7200" y="20888"/>
              <wp:lineTo x="21176" y="20888"/>
              <wp:lineTo x="21176" y="3798"/>
              <wp:lineTo x="4235" y="0"/>
              <wp:lineTo x="0" y="0"/>
            </wp:wrapPolygon>
          </wp:wrapTight>
          <wp:docPr id="2" name="Picture 2" descr="Marketing:Design:Rebrand:Ben Master logos:01_Master Logo:Digital:PNGs:Ben_Master_on_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Design:Rebrand:Ben Master logos:01_Master Logo:Digital:PNGs:Ben_Master_on_whit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349">
      <w:br/>
    </w:r>
  </w:p>
  <w:p w14:paraId="2A961096" w14:textId="77777777" w:rsidR="00AD7A1F" w:rsidRPr="00707B20" w:rsidRDefault="00707B20" w:rsidP="00707B20">
    <w:pPr>
      <w:pStyle w:val="Style1"/>
      <w:rPr>
        <w:b/>
        <w:color w:val="FFC000"/>
        <w:sz w:val="28"/>
        <w:szCs w:val="28"/>
      </w:rPr>
    </w:pPr>
    <w:r w:rsidRPr="00707B20">
      <w:rPr>
        <w:b/>
        <w:color w:val="FFC000"/>
        <w:sz w:val="28"/>
        <w:szCs w:val="28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B28"/>
    <w:multiLevelType w:val="hybridMultilevel"/>
    <w:tmpl w:val="6F72F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63F9D"/>
    <w:multiLevelType w:val="hybridMultilevel"/>
    <w:tmpl w:val="5A24B3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7810"/>
    <w:multiLevelType w:val="hybridMultilevel"/>
    <w:tmpl w:val="8BE071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383"/>
    <w:multiLevelType w:val="hybridMultilevel"/>
    <w:tmpl w:val="4F7848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0749A"/>
    <w:multiLevelType w:val="hybridMultilevel"/>
    <w:tmpl w:val="2AEC0AC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14401E4"/>
    <w:multiLevelType w:val="hybridMultilevel"/>
    <w:tmpl w:val="41BC4174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4065EEA"/>
    <w:multiLevelType w:val="multilevel"/>
    <w:tmpl w:val="1816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81CEE"/>
    <w:multiLevelType w:val="hybridMultilevel"/>
    <w:tmpl w:val="F432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F20EF"/>
    <w:multiLevelType w:val="hybridMultilevel"/>
    <w:tmpl w:val="3958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1377C"/>
    <w:multiLevelType w:val="hybridMultilevel"/>
    <w:tmpl w:val="AFB431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9816B3"/>
    <w:multiLevelType w:val="multilevel"/>
    <w:tmpl w:val="2E6A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F53F0"/>
    <w:multiLevelType w:val="hybridMultilevel"/>
    <w:tmpl w:val="E08AC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A72C4"/>
    <w:multiLevelType w:val="hybridMultilevel"/>
    <w:tmpl w:val="3068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00345"/>
    <w:multiLevelType w:val="hybridMultilevel"/>
    <w:tmpl w:val="25A0B5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F45EF"/>
    <w:multiLevelType w:val="hybridMultilevel"/>
    <w:tmpl w:val="6FEE9B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A206C"/>
    <w:multiLevelType w:val="hybridMultilevel"/>
    <w:tmpl w:val="6870190A"/>
    <w:lvl w:ilvl="0" w:tplc="CC8A504E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0877B0"/>
    <w:multiLevelType w:val="hybridMultilevel"/>
    <w:tmpl w:val="B66A6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B23A8C"/>
    <w:multiLevelType w:val="hybridMultilevel"/>
    <w:tmpl w:val="72B09C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7937EAA"/>
    <w:multiLevelType w:val="hybridMultilevel"/>
    <w:tmpl w:val="6D782C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C97484"/>
    <w:multiLevelType w:val="hybridMultilevel"/>
    <w:tmpl w:val="0484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B35CA"/>
    <w:multiLevelType w:val="hybridMultilevel"/>
    <w:tmpl w:val="7D7E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015DB"/>
    <w:multiLevelType w:val="hybridMultilevel"/>
    <w:tmpl w:val="4712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B61CA"/>
    <w:multiLevelType w:val="hybridMultilevel"/>
    <w:tmpl w:val="804C5F20"/>
    <w:lvl w:ilvl="0" w:tplc="F86CC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92E55"/>
    <w:multiLevelType w:val="hybridMultilevel"/>
    <w:tmpl w:val="8AE8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67AAE"/>
    <w:multiLevelType w:val="hybridMultilevel"/>
    <w:tmpl w:val="733E8DA4"/>
    <w:lvl w:ilvl="0" w:tplc="08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4736210C"/>
    <w:multiLevelType w:val="hybridMultilevel"/>
    <w:tmpl w:val="EF60D7D4"/>
    <w:lvl w:ilvl="0" w:tplc="12EC5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64C01"/>
    <w:multiLevelType w:val="hybridMultilevel"/>
    <w:tmpl w:val="EC70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D6661"/>
    <w:multiLevelType w:val="hybridMultilevel"/>
    <w:tmpl w:val="BFE4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358DB"/>
    <w:multiLevelType w:val="hybridMultilevel"/>
    <w:tmpl w:val="1F30C4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82FD0"/>
    <w:multiLevelType w:val="hybridMultilevel"/>
    <w:tmpl w:val="661A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C4D6F"/>
    <w:multiLevelType w:val="multilevel"/>
    <w:tmpl w:val="B6C8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3D0AD7"/>
    <w:multiLevelType w:val="hybridMultilevel"/>
    <w:tmpl w:val="1E1C76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3D00D5"/>
    <w:multiLevelType w:val="hybridMultilevel"/>
    <w:tmpl w:val="4AFAF176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F685E99"/>
    <w:multiLevelType w:val="hybridMultilevel"/>
    <w:tmpl w:val="DF9A9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97D3C"/>
    <w:multiLevelType w:val="hybridMultilevel"/>
    <w:tmpl w:val="22C8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A18BC"/>
    <w:multiLevelType w:val="hybridMultilevel"/>
    <w:tmpl w:val="0EEA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53D4B"/>
    <w:multiLevelType w:val="hybridMultilevel"/>
    <w:tmpl w:val="630060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72990"/>
    <w:multiLevelType w:val="hybridMultilevel"/>
    <w:tmpl w:val="7994A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AC5D2C"/>
    <w:multiLevelType w:val="hybridMultilevel"/>
    <w:tmpl w:val="BCCA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07E9C"/>
    <w:multiLevelType w:val="hybridMultilevel"/>
    <w:tmpl w:val="FDB2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35803"/>
    <w:multiLevelType w:val="hybridMultilevel"/>
    <w:tmpl w:val="CB2A7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007BA"/>
    <w:multiLevelType w:val="hybridMultilevel"/>
    <w:tmpl w:val="E480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6162B"/>
    <w:multiLevelType w:val="hybridMultilevel"/>
    <w:tmpl w:val="2BA8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C715A"/>
    <w:multiLevelType w:val="hybridMultilevel"/>
    <w:tmpl w:val="903E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E188B"/>
    <w:multiLevelType w:val="hybridMultilevel"/>
    <w:tmpl w:val="A53C99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0"/>
  </w:num>
  <w:num w:numId="4">
    <w:abstractNumId w:val="10"/>
  </w:num>
  <w:num w:numId="5">
    <w:abstractNumId w:val="30"/>
  </w:num>
  <w:num w:numId="6">
    <w:abstractNumId w:val="1"/>
  </w:num>
  <w:num w:numId="7">
    <w:abstractNumId w:val="22"/>
  </w:num>
  <w:num w:numId="8">
    <w:abstractNumId w:val="2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5"/>
  </w:num>
  <w:num w:numId="13">
    <w:abstractNumId w:val="3"/>
  </w:num>
  <w:num w:numId="14">
    <w:abstractNumId w:val="37"/>
  </w:num>
  <w:num w:numId="15">
    <w:abstractNumId w:val="18"/>
  </w:num>
  <w:num w:numId="16">
    <w:abstractNumId w:val="31"/>
  </w:num>
  <w:num w:numId="17">
    <w:abstractNumId w:val="25"/>
  </w:num>
  <w:num w:numId="18">
    <w:abstractNumId w:val="42"/>
  </w:num>
  <w:num w:numId="19">
    <w:abstractNumId w:val="43"/>
  </w:num>
  <w:num w:numId="20">
    <w:abstractNumId w:val="29"/>
  </w:num>
  <w:num w:numId="21">
    <w:abstractNumId w:val="7"/>
  </w:num>
  <w:num w:numId="22">
    <w:abstractNumId w:val="21"/>
  </w:num>
  <w:num w:numId="23">
    <w:abstractNumId w:val="12"/>
  </w:num>
  <w:num w:numId="24">
    <w:abstractNumId w:val="27"/>
  </w:num>
  <w:num w:numId="25">
    <w:abstractNumId w:val="41"/>
  </w:num>
  <w:num w:numId="26">
    <w:abstractNumId w:val="19"/>
  </w:num>
  <w:num w:numId="27">
    <w:abstractNumId w:val="8"/>
  </w:num>
  <w:num w:numId="28">
    <w:abstractNumId w:val="40"/>
  </w:num>
  <w:num w:numId="29">
    <w:abstractNumId w:val="2"/>
  </w:num>
  <w:num w:numId="30">
    <w:abstractNumId w:val="13"/>
  </w:num>
  <w:num w:numId="31">
    <w:abstractNumId w:val="36"/>
  </w:num>
  <w:num w:numId="32">
    <w:abstractNumId w:val="11"/>
  </w:num>
  <w:num w:numId="33">
    <w:abstractNumId w:val="28"/>
  </w:num>
  <w:num w:numId="34">
    <w:abstractNumId w:val="17"/>
  </w:num>
  <w:num w:numId="35">
    <w:abstractNumId w:val="14"/>
  </w:num>
  <w:num w:numId="36">
    <w:abstractNumId w:val="44"/>
  </w:num>
  <w:num w:numId="37">
    <w:abstractNumId w:val="20"/>
  </w:num>
  <w:num w:numId="38">
    <w:abstractNumId w:val="4"/>
  </w:num>
  <w:num w:numId="39">
    <w:abstractNumId w:val="35"/>
  </w:num>
  <w:num w:numId="40">
    <w:abstractNumId w:val="34"/>
  </w:num>
  <w:num w:numId="41">
    <w:abstractNumId w:val="5"/>
  </w:num>
  <w:num w:numId="42">
    <w:abstractNumId w:val="24"/>
  </w:num>
  <w:num w:numId="43">
    <w:abstractNumId w:val="33"/>
  </w:num>
  <w:num w:numId="44">
    <w:abstractNumId w:val="32"/>
  </w:num>
  <w:num w:numId="45">
    <w:abstractNumId w:val="6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C6"/>
    <w:rsid w:val="000017B8"/>
    <w:rsid w:val="000379DD"/>
    <w:rsid w:val="00042A7D"/>
    <w:rsid w:val="00044255"/>
    <w:rsid w:val="00044BF0"/>
    <w:rsid w:val="00066D78"/>
    <w:rsid w:val="00095CE5"/>
    <w:rsid w:val="000B215A"/>
    <w:rsid w:val="000C3F67"/>
    <w:rsid w:val="000E4C4E"/>
    <w:rsid w:val="000E55F1"/>
    <w:rsid w:val="000F5CBF"/>
    <w:rsid w:val="00101337"/>
    <w:rsid w:val="0011018F"/>
    <w:rsid w:val="00111BB8"/>
    <w:rsid w:val="00121CFE"/>
    <w:rsid w:val="00125698"/>
    <w:rsid w:val="00145EF5"/>
    <w:rsid w:val="00150721"/>
    <w:rsid w:val="00160275"/>
    <w:rsid w:val="0016509B"/>
    <w:rsid w:val="00175AAB"/>
    <w:rsid w:val="001830BC"/>
    <w:rsid w:val="00183272"/>
    <w:rsid w:val="0018561E"/>
    <w:rsid w:val="001A52A6"/>
    <w:rsid w:val="001A618E"/>
    <w:rsid w:val="001A6E62"/>
    <w:rsid w:val="001B0C08"/>
    <w:rsid w:val="001D000F"/>
    <w:rsid w:val="001E346E"/>
    <w:rsid w:val="001F149A"/>
    <w:rsid w:val="0022650D"/>
    <w:rsid w:val="00263FC2"/>
    <w:rsid w:val="002757D5"/>
    <w:rsid w:val="00293875"/>
    <w:rsid w:val="002A13B3"/>
    <w:rsid w:val="002A2C01"/>
    <w:rsid w:val="002A4803"/>
    <w:rsid w:val="002C098C"/>
    <w:rsid w:val="00307591"/>
    <w:rsid w:val="003077FA"/>
    <w:rsid w:val="00310A4D"/>
    <w:rsid w:val="00331108"/>
    <w:rsid w:val="003317D3"/>
    <w:rsid w:val="00344852"/>
    <w:rsid w:val="003666A1"/>
    <w:rsid w:val="00370EB2"/>
    <w:rsid w:val="0037776D"/>
    <w:rsid w:val="00392B1C"/>
    <w:rsid w:val="003A78A5"/>
    <w:rsid w:val="003B0BF2"/>
    <w:rsid w:val="003C7ED1"/>
    <w:rsid w:val="003F16AF"/>
    <w:rsid w:val="003F1DA7"/>
    <w:rsid w:val="00417A83"/>
    <w:rsid w:val="00435895"/>
    <w:rsid w:val="00456268"/>
    <w:rsid w:val="00466FC5"/>
    <w:rsid w:val="004857E9"/>
    <w:rsid w:val="00490BF7"/>
    <w:rsid w:val="004B7004"/>
    <w:rsid w:val="004C4238"/>
    <w:rsid w:val="004E651F"/>
    <w:rsid w:val="00504C30"/>
    <w:rsid w:val="00521D8D"/>
    <w:rsid w:val="00524CA3"/>
    <w:rsid w:val="005267AE"/>
    <w:rsid w:val="00530CEB"/>
    <w:rsid w:val="005326E3"/>
    <w:rsid w:val="00547A27"/>
    <w:rsid w:val="00571DB2"/>
    <w:rsid w:val="00587A4F"/>
    <w:rsid w:val="005B6363"/>
    <w:rsid w:val="005C1486"/>
    <w:rsid w:val="005C72C8"/>
    <w:rsid w:val="005D00F8"/>
    <w:rsid w:val="005F1BE3"/>
    <w:rsid w:val="0060129C"/>
    <w:rsid w:val="00617319"/>
    <w:rsid w:val="006209BA"/>
    <w:rsid w:val="006214E0"/>
    <w:rsid w:val="0063655F"/>
    <w:rsid w:val="00647068"/>
    <w:rsid w:val="00655C88"/>
    <w:rsid w:val="00663F76"/>
    <w:rsid w:val="00671117"/>
    <w:rsid w:val="006756B2"/>
    <w:rsid w:val="006779B7"/>
    <w:rsid w:val="00685BD8"/>
    <w:rsid w:val="00695E84"/>
    <w:rsid w:val="006A7DE5"/>
    <w:rsid w:val="006B5FCB"/>
    <w:rsid w:val="006B7DA8"/>
    <w:rsid w:val="006C69E3"/>
    <w:rsid w:val="006E4E34"/>
    <w:rsid w:val="00707B20"/>
    <w:rsid w:val="00716F0F"/>
    <w:rsid w:val="00734EE2"/>
    <w:rsid w:val="0075105E"/>
    <w:rsid w:val="00765683"/>
    <w:rsid w:val="00766C40"/>
    <w:rsid w:val="00770B70"/>
    <w:rsid w:val="0077499B"/>
    <w:rsid w:val="00780610"/>
    <w:rsid w:val="0079172A"/>
    <w:rsid w:val="00791DBD"/>
    <w:rsid w:val="007954BF"/>
    <w:rsid w:val="007A55CF"/>
    <w:rsid w:val="007B374A"/>
    <w:rsid w:val="007C77BA"/>
    <w:rsid w:val="007D33ED"/>
    <w:rsid w:val="007D5CC2"/>
    <w:rsid w:val="007D6379"/>
    <w:rsid w:val="007D68F9"/>
    <w:rsid w:val="007E5666"/>
    <w:rsid w:val="007F53B1"/>
    <w:rsid w:val="0080600D"/>
    <w:rsid w:val="0083407F"/>
    <w:rsid w:val="00846815"/>
    <w:rsid w:val="008602C4"/>
    <w:rsid w:val="00887CFA"/>
    <w:rsid w:val="00893FFC"/>
    <w:rsid w:val="008A4254"/>
    <w:rsid w:val="009179A2"/>
    <w:rsid w:val="00966206"/>
    <w:rsid w:val="00971B38"/>
    <w:rsid w:val="0097298F"/>
    <w:rsid w:val="009959D9"/>
    <w:rsid w:val="009A2700"/>
    <w:rsid w:val="009A3B3B"/>
    <w:rsid w:val="009B097D"/>
    <w:rsid w:val="009B22C2"/>
    <w:rsid w:val="009E5603"/>
    <w:rsid w:val="009F6A56"/>
    <w:rsid w:val="00A04CA5"/>
    <w:rsid w:val="00A30DFE"/>
    <w:rsid w:val="00A755C6"/>
    <w:rsid w:val="00AA67EE"/>
    <w:rsid w:val="00AA715C"/>
    <w:rsid w:val="00AB562C"/>
    <w:rsid w:val="00AC4C83"/>
    <w:rsid w:val="00AD0211"/>
    <w:rsid w:val="00AD0FCC"/>
    <w:rsid w:val="00AD7A1F"/>
    <w:rsid w:val="00AE5C8D"/>
    <w:rsid w:val="00AE72F9"/>
    <w:rsid w:val="00AF2DF4"/>
    <w:rsid w:val="00B07728"/>
    <w:rsid w:val="00B102AD"/>
    <w:rsid w:val="00B107A3"/>
    <w:rsid w:val="00B25A55"/>
    <w:rsid w:val="00B3710C"/>
    <w:rsid w:val="00B50042"/>
    <w:rsid w:val="00B50EBC"/>
    <w:rsid w:val="00B51DF5"/>
    <w:rsid w:val="00B55315"/>
    <w:rsid w:val="00B71C59"/>
    <w:rsid w:val="00B85F48"/>
    <w:rsid w:val="00B97A67"/>
    <w:rsid w:val="00BA73EF"/>
    <w:rsid w:val="00BB1ADD"/>
    <w:rsid w:val="00BB2933"/>
    <w:rsid w:val="00BC1B1D"/>
    <w:rsid w:val="00BC219A"/>
    <w:rsid w:val="00BC4615"/>
    <w:rsid w:val="00BE3CB6"/>
    <w:rsid w:val="00BF2FD0"/>
    <w:rsid w:val="00C16968"/>
    <w:rsid w:val="00C33FD9"/>
    <w:rsid w:val="00C35539"/>
    <w:rsid w:val="00C447AA"/>
    <w:rsid w:val="00C55977"/>
    <w:rsid w:val="00C61E22"/>
    <w:rsid w:val="00C6441E"/>
    <w:rsid w:val="00C74BE8"/>
    <w:rsid w:val="00C81191"/>
    <w:rsid w:val="00C9161D"/>
    <w:rsid w:val="00CA34E5"/>
    <w:rsid w:val="00CA6F68"/>
    <w:rsid w:val="00CB2692"/>
    <w:rsid w:val="00CB6823"/>
    <w:rsid w:val="00CD02B7"/>
    <w:rsid w:val="00CD2FA5"/>
    <w:rsid w:val="00CD68EA"/>
    <w:rsid w:val="00CD7809"/>
    <w:rsid w:val="00CF4723"/>
    <w:rsid w:val="00D27441"/>
    <w:rsid w:val="00D645DE"/>
    <w:rsid w:val="00D65249"/>
    <w:rsid w:val="00D82A76"/>
    <w:rsid w:val="00D84F5C"/>
    <w:rsid w:val="00DC5E4B"/>
    <w:rsid w:val="00DC77F1"/>
    <w:rsid w:val="00DD2ABB"/>
    <w:rsid w:val="00DE2A86"/>
    <w:rsid w:val="00DE2EC0"/>
    <w:rsid w:val="00DE7E2B"/>
    <w:rsid w:val="00DF4D07"/>
    <w:rsid w:val="00E41CFB"/>
    <w:rsid w:val="00E552E0"/>
    <w:rsid w:val="00E67B2E"/>
    <w:rsid w:val="00E73B85"/>
    <w:rsid w:val="00E81A9B"/>
    <w:rsid w:val="00E82B6F"/>
    <w:rsid w:val="00E84729"/>
    <w:rsid w:val="00E9073B"/>
    <w:rsid w:val="00EA007C"/>
    <w:rsid w:val="00EB0A7D"/>
    <w:rsid w:val="00EC5720"/>
    <w:rsid w:val="00ED2E3D"/>
    <w:rsid w:val="00ED55EF"/>
    <w:rsid w:val="00EE3934"/>
    <w:rsid w:val="00EF5915"/>
    <w:rsid w:val="00F02BC8"/>
    <w:rsid w:val="00F06483"/>
    <w:rsid w:val="00F10722"/>
    <w:rsid w:val="00F262E8"/>
    <w:rsid w:val="00F3649D"/>
    <w:rsid w:val="00F402CA"/>
    <w:rsid w:val="00F5063A"/>
    <w:rsid w:val="00F652BA"/>
    <w:rsid w:val="00F925EE"/>
    <w:rsid w:val="00FA4BD9"/>
    <w:rsid w:val="00FB11B4"/>
    <w:rsid w:val="00FB2F88"/>
    <w:rsid w:val="00FC417B"/>
    <w:rsid w:val="00FD3B07"/>
    <w:rsid w:val="00FD3F43"/>
    <w:rsid w:val="00FE3959"/>
    <w:rsid w:val="00FE3F87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1DA910"/>
  <w14:defaultImageDpi w14:val="300"/>
  <w15:docId w15:val="{DD39A1DF-081E-427F-9233-FE395A07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84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402CA"/>
    <w:pPr>
      <w:keepNext/>
      <w:jc w:val="center"/>
      <w:outlineLvl w:val="1"/>
    </w:pPr>
    <w:rPr>
      <w:rFonts w:ascii="Arial" w:eastAsia="Arial Unicode MS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E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AAE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B3"/>
  </w:style>
  <w:style w:type="paragraph" w:styleId="Footer">
    <w:name w:val="footer"/>
    <w:basedOn w:val="Normal"/>
    <w:link w:val="FooterChar"/>
    <w:uiPriority w:val="99"/>
    <w:unhideWhenUsed/>
    <w:rsid w:val="002A1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B3"/>
  </w:style>
  <w:style w:type="paragraph" w:styleId="BalloonText">
    <w:name w:val="Balloon Text"/>
    <w:basedOn w:val="Normal"/>
    <w:link w:val="BalloonTextChar"/>
    <w:uiPriority w:val="99"/>
    <w:semiHidden/>
    <w:unhideWhenUsed/>
    <w:rsid w:val="002A1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B3"/>
    <w:rPr>
      <w:rFonts w:ascii="Lucida Grande" w:hAnsi="Lucida Grande" w:cs="Lucida Grande"/>
      <w:sz w:val="18"/>
      <w:szCs w:val="18"/>
    </w:rPr>
  </w:style>
  <w:style w:type="paragraph" w:customStyle="1" w:styleId="HeaderStyle">
    <w:name w:val="Header Style"/>
    <w:basedOn w:val="Header"/>
    <w:qFormat/>
    <w:rsid w:val="002A13B3"/>
    <w:pPr>
      <w:tabs>
        <w:tab w:val="clear" w:pos="4320"/>
        <w:tab w:val="clear" w:pos="8640"/>
      </w:tabs>
      <w:ind w:left="6480" w:right="-153"/>
    </w:pPr>
    <w:rPr>
      <w:rFonts w:ascii="Gill Sans MT" w:hAnsi="Gill Sans MT"/>
      <w:color w:val="F6CB78" w:themeColor="text1" w:themeTint="A6"/>
      <w:szCs w:val="20"/>
      <w:lang w:val="en-US"/>
      <w14:numForm w14:val="oldStyle"/>
    </w:rPr>
  </w:style>
  <w:style w:type="paragraph" w:customStyle="1" w:styleId="BasicParagraph">
    <w:name w:val="[Basic Paragraph]"/>
    <w:basedOn w:val="Normal"/>
    <w:uiPriority w:val="99"/>
    <w:rsid w:val="00F02B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46815"/>
    <w:rPr>
      <w:color w:val="009C8A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603"/>
    <w:pPr>
      <w:ind w:left="720"/>
      <w:contextualSpacing/>
    </w:pPr>
  </w:style>
  <w:style w:type="paragraph" w:customStyle="1" w:styleId="Default">
    <w:name w:val="Default"/>
    <w:rsid w:val="00B07728"/>
    <w:pPr>
      <w:autoSpaceDE w:val="0"/>
      <w:autoSpaceDN w:val="0"/>
      <w:adjustRightInd w:val="0"/>
    </w:pPr>
    <w:rPr>
      <w:rFonts w:ascii="Orgon" w:hAnsi="Orgon" w:cs="Orgon"/>
      <w:color w:val="000000"/>
    </w:rPr>
  </w:style>
  <w:style w:type="character" w:customStyle="1" w:styleId="A8">
    <w:name w:val="A8"/>
    <w:uiPriority w:val="99"/>
    <w:rsid w:val="00B07728"/>
    <w:rPr>
      <w:rFonts w:cs="Orgon"/>
      <w:b/>
      <w:bCs/>
      <w:color w:val="000000"/>
      <w:sz w:val="26"/>
      <w:szCs w:val="2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F67"/>
    <w:rPr>
      <w:color w:val="508ABC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402CA"/>
    <w:rPr>
      <w:rFonts w:ascii="Arial" w:eastAsia="Arial Unicode MS" w:hAnsi="Arial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402CA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F402CA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D2E3D"/>
    <w:rPr>
      <w:rFonts w:asciiTheme="majorHAnsi" w:eastAsiaTheme="majorEastAsia" w:hAnsiTheme="majorHAnsi" w:cstheme="majorBidi"/>
      <w:b/>
      <w:bCs/>
      <w:color w:val="27849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E3D"/>
    <w:rPr>
      <w:rFonts w:asciiTheme="majorHAnsi" w:eastAsiaTheme="majorEastAsia" w:hAnsiTheme="majorHAnsi" w:cstheme="majorBidi"/>
      <w:b/>
      <w:bCs/>
      <w:i/>
      <w:iCs/>
      <w:color w:val="3AAECE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2E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2E3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F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qFormat/>
    <w:rsid w:val="00AD7A1F"/>
    <w:pPr>
      <w:spacing w:after="120"/>
    </w:pPr>
    <w:rPr>
      <w:rFonts w:ascii="Calibri" w:eastAsiaTheme="minorEastAsia" w:hAnsi="Calibri" w:cstheme="minorBidi"/>
      <w:color w:val="262D2A"/>
      <w:sz w:val="20"/>
    </w:rPr>
  </w:style>
  <w:style w:type="paragraph" w:styleId="NoSpacing">
    <w:name w:val="No Spacing"/>
    <w:aliases w:val="Footer text"/>
    <w:basedOn w:val="Normal"/>
    <w:uiPriority w:val="99"/>
    <w:qFormat/>
    <w:rsid w:val="00D82A76"/>
    <w:rPr>
      <w:rFonts w:ascii="Calibri" w:eastAsiaTheme="minorEastAsia" w:hAnsi="Calibri" w:cstheme="minorBidi"/>
      <w:color w:val="262D2A"/>
      <w:sz w:val="14"/>
    </w:rPr>
  </w:style>
  <w:style w:type="paragraph" w:customStyle="1" w:styleId="Pa2">
    <w:name w:val="Pa2"/>
    <w:basedOn w:val="Default"/>
    <w:next w:val="Default"/>
    <w:uiPriority w:val="99"/>
    <w:rsid w:val="00530CEB"/>
    <w:pPr>
      <w:spacing w:line="321" w:lineRule="atLeast"/>
    </w:pPr>
    <w:rPr>
      <w:rFonts w:ascii="Brandon Grotesque Light" w:hAnsi="Brandon Grotesque Light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11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BB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n Branding Theme">
  <a:themeElements>
    <a:clrScheme name="Ben Branding Theme 3">
      <a:dk1>
        <a:srgbClr val="F2B130"/>
      </a:dk1>
      <a:lt1>
        <a:srgbClr val="555653"/>
      </a:lt1>
      <a:dk2>
        <a:srgbClr val="009C8A"/>
      </a:dk2>
      <a:lt2>
        <a:srgbClr val="B3AFA9"/>
      </a:lt2>
      <a:accent1>
        <a:srgbClr val="3AAECE"/>
      </a:accent1>
      <a:accent2>
        <a:srgbClr val="DF6F22"/>
      </a:accent2>
      <a:accent3>
        <a:srgbClr val="D63F25"/>
      </a:accent3>
      <a:accent4>
        <a:srgbClr val="508ABC"/>
      </a:accent4>
      <a:accent5>
        <a:srgbClr val="66619A"/>
      </a:accent5>
      <a:accent6>
        <a:srgbClr val="C7508B"/>
      </a:accent6>
      <a:hlink>
        <a:srgbClr val="009C8A"/>
      </a:hlink>
      <a:folHlink>
        <a:srgbClr val="508AB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5B73-CC1A-4AEA-8375-5C7ADBC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Ford</dc:creator>
  <cp:lastModifiedBy>Sara Harcup</cp:lastModifiedBy>
  <cp:revision>4</cp:revision>
  <cp:lastPrinted>2019-05-13T08:19:00Z</cp:lastPrinted>
  <dcterms:created xsi:type="dcterms:W3CDTF">2022-01-18T09:50:00Z</dcterms:created>
  <dcterms:modified xsi:type="dcterms:W3CDTF">2022-05-04T09:34:00Z</dcterms:modified>
</cp:coreProperties>
</file>